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8" w:rsidRPr="002115B2" w:rsidRDefault="002115B2" w:rsidP="002115B2">
      <w:pPr>
        <w:pStyle w:val="ac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BB1530" w:rsidRPr="002115B2" w:rsidRDefault="00BB1530" w:rsidP="002115B2">
      <w:pPr>
        <w:pStyle w:val="ac"/>
        <w:jc w:val="center"/>
        <w:rPr>
          <w:rFonts w:cs="Times New Roman"/>
          <w:szCs w:val="28"/>
        </w:rPr>
      </w:pPr>
    </w:p>
    <w:p w:rsidR="00C86BC8" w:rsidRPr="002115B2" w:rsidRDefault="002115B2" w:rsidP="002115B2">
      <w:pPr>
        <w:pStyle w:val="ac"/>
        <w:jc w:val="center"/>
        <w:rPr>
          <w:rFonts w:cs="Times New Roman"/>
          <w:b/>
          <w:szCs w:val="28"/>
        </w:rPr>
      </w:pPr>
      <w:r w:rsidRPr="002115B2">
        <w:rPr>
          <w:rFonts w:cs="Times New Roman"/>
          <w:b/>
          <w:szCs w:val="28"/>
        </w:rPr>
        <w:t>Методические рекомендации для садоводческих, огороднических и дачных некоммерческих объединений граждан по вопросам соблюдения законодательства в области персональных данных</w:t>
      </w:r>
    </w:p>
    <w:p w:rsidR="002115B2" w:rsidRPr="00834651" w:rsidRDefault="002115B2" w:rsidP="00C86BC8">
      <w:pPr>
        <w:pStyle w:val="ac"/>
        <w:jc w:val="both"/>
        <w:rPr>
          <w:rFonts w:cs="Times New Roman"/>
          <w:szCs w:val="28"/>
        </w:rPr>
      </w:pPr>
    </w:p>
    <w:p w:rsidR="00CE3B01" w:rsidRDefault="00564DD8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>В соответствии со ст. 3</w:t>
      </w:r>
      <w:r w:rsidR="006873A6" w:rsidRPr="00382D8A">
        <w:rPr>
          <w:szCs w:val="28"/>
        </w:rPr>
        <w:t>.</w:t>
      </w:r>
      <w:r>
        <w:rPr>
          <w:szCs w:val="28"/>
        </w:rPr>
        <w:t xml:space="preserve"> </w:t>
      </w:r>
      <w:r w:rsidRPr="00564DD8">
        <w:rPr>
          <w:szCs w:val="28"/>
        </w:rPr>
        <w:t>Федерального закона от 27.07.2006 № 152-ФЗ «О</w:t>
      </w:r>
      <w:r w:rsidR="00826803">
        <w:rPr>
          <w:szCs w:val="28"/>
        </w:rPr>
        <w:t> </w:t>
      </w:r>
      <w:r w:rsidRPr="00564DD8">
        <w:rPr>
          <w:szCs w:val="28"/>
        </w:rPr>
        <w:t>персональных данных» (далее – Закон «О персональных данных»)</w:t>
      </w:r>
      <w:r>
        <w:rPr>
          <w:szCs w:val="28"/>
        </w:rPr>
        <w:t xml:space="preserve"> обработка персональных данных - л</w:t>
      </w:r>
      <w:r w:rsidRPr="00564DD8">
        <w:rPr>
          <w:szCs w:val="28"/>
        </w:rPr>
        <w:t xml:space="preserve">юбое действие (операция) или совокупность действий (операций), совершаемых с персональными данными, </w:t>
      </w:r>
      <w:r>
        <w:rPr>
          <w:szCs w:val="28"/>
        </w:rPr>
        <w:t xml:space="preserve">в том числе </w:t>
      </w:r>
      <w:r w:rsidRPr="00564DD8">
        <w:rPr>
          <w:szCs w:val="28"/>
        </w:rPr>
        <w:t xml:space="preserve">сбор, </w:t>
      </w:r>
      <w:r>
        <w:rPr>
          <w:szCs w:val="28"/>
        </w:rPr>
        <w:t>хранение</w:t>
      </w:r>
      <w:r w:rsidRPr="00564DD8">
        <w:rPr>
          <w:szCs w:val="28"/>
        </w:rPr>
        <w:t>, использование, передач</w:t>
      </w:r>
      <w:r>
        <w:rPr>
          <w:szCs w:val="28"/>
        </w:rPr>
        <w:t>а</w:t>
      </w:r>
      <w:r w:rsidRPr="00564DD8">
        <w:rPr>
          <w:szCs w:val="28"/>
        </w:rPr>
        <w:t xml:space="preserve"> (распростра</w:t>
      </w:r>
      <w:r>
        <w:rPr>
          <w:szCs w:val="28"/>
        </w:rPr>
        <w:t>нение, предоставление, доступ).</w:t>
      </w:r>
    </w:p>
    <w:p w:rsidR="00564DD8" w:rsidRDefault="00564DD8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>Случаи, в которых допускается обработка персональных данных, Указаны в ч.</w:t>
      </w:r>
      <w:r w:rsidR="00826803">
        <w:rPr>
          <w:szCs w:val="28"/>
        </w:rPr>
        <w:t> </w:t>
      </w:r>
      <w:r>
        <w:rPr>
          <w:szCs w:val="28"/>
        </w:rPr>
        <w:t>1 ст. 6 Закона «О персональных данных».</w:t>
      </w:r>
      <w:r w:rsidR="00050E4B">
        <w:rPr>
          <w:szCs w:val="28"/>
        </w:rPr>
        <w:t xml:space="preserve"> К таким случаям, в том числе относятся:</w:t>
      </w:r>
    </w:p>
    <w:p w:rsidR="00050E4B" w:rsidRDefault="00050E4B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п. 1. </w:t>
      </w:r>
      <w:r w:rsidRPr="00050E4B">
        <w:rPr>
          <w:szCs w:val="28"/>
        </w:rPr>
        <w:t>обработка персональных данных с соглас</w:t>
      </w:r>
      <w:r>
        <w:rPr>
          <w:szCs w:val="28"/>
        </w:rPr>
        <w:t>ия субъекта персональных данных;</w:t>
      </w:r>
    </w:p>
    <w:p w:rsidR="00050E4B" w:rsidRDefault="00050E4B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п. 2. </w:t>
      </w:r>
      <w:r w:rsidRPr="00050E4B">
        <w:rPr>
          <w:szCs w:val="28"/>
        </w:rPr>
        <w:t>обработка персональных данных</w:t>
      </w:r>
      <w:r>
        <w:rPr>
          <w:szCs w:val="28"/>
        </w:rPr>
        <w:t>,</w:t>
      </w:r>
      <w:r w:rsidRPr="00050E4B">
        <w:rPr>
          <w:szCs w:val="28"/>
        </w:rPr>
        <w:t xml:space="preserve"> необходима</w:t>
      </w:r>
      <w:r>
        <w:rPr>
          <w:szCs w:val="28"/>
        </w:rPr>
        <w:t>я</w:t>
      </w:r>
      <w:r w:rsidRPr="00050E4B">
        <w:rPr>
          <w:szCs w:val="28"/>
        </w:rPr>
        <w:t xml:space="preserve"> для достижения целей, предусмотренных законом</w:t>
      </w:r>
      <w:r w:rsidR="000D499D">
        <w:rPr>
          <w:szCs w:val="28"/>
        </w:rPr>
        <w:t xml:space="preserve"> (в том числе Земельным кодексом и законодательством </w:t>
      </w:r>
      <w:proofErr w:type="gramStart"/>
      <w:r w:rsidR="000D499D">
        <w:rPr>
          <w:szCs w:val="28"/>
        </w:rPr>
        <w:t xml:space="preserve">о </w:t>
      </w:r>
      <w:r w:rsidR="000D499D" w:rsidRPr="000D499D">
        <w:rPr>
          <w:szCs w:val="28"/>
        </w:rPr>
        <w:t xml:space="preserve"> ведении</w:t>
      </w:r>
      <w:proofErr w:type="gramEnd"/>
      <w:r w:rsidR="000D499D" w:rsidRPr="000D499D">
        <w:rPr>
          <w:szCs w:val="28"/>
        </w:rPr>
        <w:t xml:space="preserve"> гражданами садоводства и огородничества для собственных нужд</w:t>
      </w:r>
      <w:r w:rsidR="000D499D">
        <w:rPr>
          <w:szCs w:val="28"/>
        </w:rPr>
        <w:t>)</w:t>
      </w:r>
      <w:r w:rsidRPr="00050E4B">
        <w:rPr>
          <w:szCs w:val="28"/>
        </w:rPr>
        <w:t>, для осуществления и выполнения возложенных законодательством Российской Федерации на оператора функций, полномочий и обязанностей</w:t>
      </w:r>
      <w:r>
        <w:rPr>
          <w:szCs w:val="28"/>
        </w:rPr>
        <w:t>;</w:t>
      </w:r>
    </w:p>
    <w:p w:rsidR="00050E4B" w:rsidRDefault="00050E4B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п. 5. </w:t>
      </w:r>
      <w:r w:rsidRPr="00050E4B">
        <w:rPr>
          <w:szCs w:val="28"/>
        </w:rPr>
        <w:t>обработка персональных данных</w:t>
      </w:r>
      <w:r>
        <w:rPr>
          <w:szCs w:val="28"/>
        </w:rPr>
        <w:t>,</w:t>
      </w:r>
      <w:r w:rsidRPr="00050E4B">
        <w:rPr>
          <w:szCs w:val="28"/>
        </w:rPr>
        <w:t xml:space="preserve"> необходима</w:t>
      </w:r>
      <w:r>
        <w:rPr>
          <w:szCs w:val="28"/>
        </w:rPr>
        <w:t>я</w:t>
      </w:r>
      <w:r w:rsidRPr="00050E4B">
        <w:rPr>
          <w:szCs w:val="28"/>
        </w:rPr>
        <w:t xml:space="preserve"> для исполнения договора, стороной которого либо выгодоприобретателем или </w:t>
      </w:r>
      <w:proofErr w:type="gramStart"/>
      <w:r w:rsidRPr="00050E4B">
        <w:rPr>
          <w:szCs w:val="28"/>
        </w:rPr>
        <w:t>поручителем</w:t>
      </w:r>
      <w:proofErr w:type="gramEnd"/>
      <w:r w:rsidRPr="00050E4B">
        <w:rPr>
          <w:szCs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>
        <w:rPr>
          <w:szCs w:val="28"/>
        </w:rPr>
        <w:t>;</w:t>
      </w:r>
    </w:p>
    <w:p w:rsidR="00050E4B" w:rsidRDefault="00050E4B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п. 7. </w:t>
      </w:r>
      <w:r w:rsidRPr="00050E4B">
        <w:rPr>
          <w:szCs w:val="28"/>
        </w:rPr>
        <w:t>обработка персональных данных</w:t>
      </w:r>
      <w:r>
        <w:rPr>
          <w:szCs w:val="28"/>
        </w:rPr>
        <w:t>,</w:t>
      </w:r>
      <w:r w:rsidRPr="00050E4B">
        <w:rPr>
          <w:szCs w:val="28"/>
        </w:rPr>
        <w:t xml:space="preserve"> необходима</w:t>
      </w:r>
      <w:r>
        <w:rPr>
          <w:szCs w:val="28"/>
        </w:rPr>
        <w:t>я</w:t>
      </w:r>
      <w:r w:rsidRPr="00050E4B">
        <w:rPr>
          <w:szCs w:val="28"/>
        </w:rPr>
        <w:t xml:space="preserve"> для осуществления прав и законных интересов оператора или третьих лиц при условии, что при этом не нарушаются права и свободы субъекта персональных данных</w:t>
      </w:r>
      <w:r>
        <w:rPr>
          <w:szCs w:val="28"/>
        </w:rPr>
        <w:t>;</w:t>
      </w:r>
    </w:p>
    <w:p w:rsidR="00050E4B" w:rsidRDefault="00050E4B" w:rsidP="007771B7">
      <w:pPr>
        <w:pStyle w:val="ac"/>
        <w:ind w:firstLine="709"/>
        <w:jc w:val="both"/>
        <w:rPr>
          <w:szCs w:val="28"/>
        </w:rPr>
      </w:pPr>
      <w:r>
        <w:rPr>
          <w:szCs w:val="28"/>
        </w:rPr>
        <w:t xml:space="preserve">п. 10. </w:t>
      </w:r>
      <w:r w:rsidRPr="00050E4B">
        <w:rPr>
          <w:szCs w:val="28"/>
        </w:rPr>
        <w:t>обработка персональных данных, доступ неограниченного круга лиц к которым предоставлен субъектом персональ</w:t>
      </w:r>
      <w:r>
        <w:rPr>
          <w:szCs w:val="28"/>
        </w:rPr>
        <w:t>ных данных либо по его просьбе.</w:t>
      </w:r>
    </w:p>
    <w:p w:rsidR="00F337AC" w:rsidRDefault="00F337AC" w:rsidP="007771B7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Кроме того, в соответствии с:</w:t>
      </w:r>
    </w:p>
    <w:p w:rsidR="007B2D94" w:rsidRDefault="007B2D94" w:rsidP="007771B7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ч. 1 ст. 18.1:</w:t>
      </w:r>
      <w:r w:rsidRPr="007B2D94">
        <w:rPr>
          <w:rFonts w:cs="Times New Roman"/>
        </w:rPr>
        <w:t xml:space="preserve"> </w:t>
      </w:r>
      <w:r w:rsidRPr="00EC00EB">
        <w:rPr>
          <w:rFonts w:cs="Times New Roman"/>
        </w:rPr>
        <w:t>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</w:t>
      </w:r>
      <w:r>
        <w:rPr>
          <w:rFonts w:cs="Times New Roman"/>
        </w:rPr>
        <w:t>м нормативными правовыми актами;</w:t>
      </w:r>
    </w:p>
    <w:p w:rsidR="007B2D94" w:rsidRDefault="00647254" w:rsidP="007771B7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ч. 1 ст. 19: </w:t>
      </w:r>
      <w:r w:rsidRPr="00EC00EB">
        <w:rPr>
          <w:rFonts w:cs="Times New Roman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132747">
        <w:rPr>
          <w:rFonts w:cs="Times New Roman"/>
        </w:rPr>
        <w:t>;</w:t>
      </w:r>
    </w:p>
    <w:p w:rsidR="003E5CB9" w:rsidRDefault="003E5CB9" w:rsidP="007771B7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ч. 1 ст. 20: </w:t>
      </w:r>
      <w:r w:rsidRPr="00EC00EB">
        <w:rPr>
          <w:rFonts w:cs="Times New Roman"/>
        </w:rPr>
        <w:t xml:space="preserve">Оператор обязан </w:t>
      </w:r>
      <w:r w:rsidRPr="003E5CB9">
        <w:rPr>
          <w:rFonts w:cs="Times New Roman"/>
        </w:rPr>
        <w:t xml:space="preserve">сообщить в порядке, предусмотренном </w:t>
      </w:r>
      <w:hyperlink w:anchor="sub_14" w:history="1">
        <w:r w:rsidRPr="003E5CB9">
          <w:rPr>
            <w:rStyle w:val="ad"/>
            <w:color w:val="auto"/>
          </w:rPr>
          <w:t>статьей 14</w:t>
        </w:r>
      </w:hyperlink>
      <w:r w:rsidRPr="003E5CB9">
        <w:rPr>
          <w:rFonts w:cs="Times New Roman"/>
        </w:rPr>
        <w:t xml:space="preserve">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</w:t>
      </w:r>
      <w:r w:rsidRPr="003E5CB9">
        <w:rPr>
          <w:rFonts w:cs="Times New Roman"/>
        </w:rPr>
        <w:lastRenderedPageBreak/>
        <w:t xml:space="preserve">возможность ознакомления с этими </w:t>
      </w:r>
      <w:r w:rsidRPr="00EC00EB">
        <w:rPr>
          <w:rFonts w:cs="Times New Roman"/>
        </w:rPr>
        <w:t>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</w:t>
      </w:r>
      <w:r w:rsidR="001A1AD8">
        <w:rPr>
          <w:rFonts w:cs="Times New Roman"/>
        </w:rPr>
        <w:t>;</w:t>
      </w:r>
    </w:p>
    <w:p w:rsidR="001974C4" w:rsidRDefault="001A1AD8" w:rsidP="001A1AD8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ч. 3 ст. 21: в</w:t>
      </w:r>
      <w:r w:rsidRPr="00EC00EB">
        <w:rPr>
          <w:rFonts w:cs="Times New Roman"/>
        </w:rPr>
        <w:t xml:space="preserve">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</w:t>
      </w:r>
      <w:r w:rsidR="00826803">
        <w:rPr>
          <w:rFonts w:cs="Times New Roman"/>
        </w:rPr>
        <w:t>ствующим по поручению оператора;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По вопросу порядка уведомления уполномоченного органа о намерении осуществлят</w:t>
      </w:r>
      <w:r>
        <w:rPr>
          <w:rFonts w:cs="Times New Roman"/>
        </w:rPr>
        <w:t>ь обработку персональных данных: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Ю</w:t>
      </w:r>
      <w:r w:rsidRPr="008F7425">
        <w:rPr>
          <w:rFonts w:cs="Times New Roman"/>
        </w:rPr>
        <w:t>ридические (в том числе садоводческие, огороднические и дачные некоммерческие объединения граждан) и физические лица, осуществляющие в своей деятельности сбор, накопление, хранение, использование и т. д. информации о физических лицах (работники, члены садоводческого, огороднического или дачного некоммерческого объединения и иные лица, не являющихся членами, но</w:t>
      </w:r>
      <w:r>
        <w:rPr>
          <w:rFonts w:cs="Times New Roman"/>
        </w:rPr>
        <w:t> </w:t>
      </w:r>
      <w:r w:rsidRPr="008F7425">
        <w:rPr>
          <w:rFonts w:cs="Times New Roman"/>
        </w:rPr>
        <w:t>пользующиеся услугами, клиенты и т. д.) обязаны направить Уведомление об</w:t>
      </w:r>
      <w:r>
        <w:rPr>
          <w:rFonts w:cs="Times New Roman"/>
        </w:rPr>
        <w:t> </w:t>
      </w:r>
      <w:r w:rsidRPr="008F7425">
        <w:rPr>
          <w:rFonts w:cs="Times New Roman"/>
        </w:rPr>
        <w:t>обработке персональных данных (предусмотренное ч. 1 ст. 22 Закона «О</w:t>
      </w:r>
      <w:r>
        <w:rPr>
          <w:rFonts w:cs="Times New Roman"/>
        </w:rPr>
        <w:t> </w:t>
      </w:r>
      <w:r w:rsidRPr="008F7425">
        <w:rPr>
          <w:rFonts w:cs="Times New Roman"/>
        </w:rPr>
        <w:t xml:space="preserve">персональных данных») в Уполномоченный орган по защите прав субъектов персональных данных. В Ростовской области таким органом является Управление Роскомнадзора по Ростовской области. 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Электронная форма Уведомления и порядок её заполнения размещены на портале персональных данных (www.pd.rkn.gov.ru). Рекомендации по ее заполнению и примеры заполнения размещены на сайте Управления 61.rkn.gov.ru в разделе «Деятельность Управления/ Защита прав субъектов персональных данных/ Уведомление об обработке (о намерении осуществлять обработку) персональных данных».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Консультацию по заполнению Уведомления также можно получить по телефону: (863) 285 08 67.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Уведомление, предусмотренное ч. 1 ст. 22 Закона «О персональных данных», направляется один раз в виде документа на бумажном носителе или в форме электронного документа, подписанного электронной подписью.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Обращаем Ваше внимание, что Уведомление должно быть подписано уполномоченным лицом и направлено в письменной форме в Управление Роскомнадзора по Ростовской области по адресу 344029, г. Ростов-на-Дону, ул. Металлургическая, 113/46.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2. Основания, позволяющие осуществлять обработку персональных данных без уведомления уполномоченного органы, изложены в ч. 2 ст. 22 Закона «О</w:t>
      </w:r>
      <w:r>
        <w:rPr>
          <w:rFonts w:cs="Times New Roman"/>
        </w:rPr>
        <w:t> </w:t>
      </w:r>
      <w:r w:rsidRPr="008F7425">
        <w:rPr>
          <w:rFonts w:cs="Times New Roman"/>
        </w:rPr>
        <w:t xml:space="preserve">персональных данных». 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1) обрабатываемых в соответствии с трудовым законодательством;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 xml:space="preserve">2) полученных оператором в связи с заключением договора, стороной которого является субъект персональных данных, если персональные данные не </w:t>
      </w:r>
      <w:r w:rsidRPr="008F7425">
        <w:rPr>
          <w:rFonts w:cs="Times New Roman"/>
        </w:rPr>
        <w:lastRenderedPageBreak/>
        <w:t>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3) относящихся к членам (участникам) общественного объединения или религиозной организации и обрабатываемых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или раскрываться третьим лицам без согласия в письменной форме субъектов персональных данных;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4) сделанных субъектом персональных данных общедоступными;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5) включающих в себя только фамилии, имена и отчества субъектов персональных данных;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6) 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7) включенных в информационные системы персональных данных, имеющие в соответствии с федеральными законами статус государственных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8)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данных;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9)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8F7425" w:rsidRP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3. Выявленная при проведении проверок или в случае рассмотрения обращений необоснованная обработка персональных данных без уведомления уполномоченного органа будет классифицироваться, как нарушение требований Закона «О персональных данных». Наиболее простое и правильное решение для оператора – заполнить и направить Уведомление.</w:t>
      </w:r>
    </w:p>
    <w:p w:rsidR="008F7425" w:rsidRDefault="008F7425" w:rsidP="008F7425">
      <w:pPr>
        <w:pStyle w:val="ac"/>
        <w:ind w:firstLine="709"/>
        <w:jc w:val="both"/>
        <w:rPr>
          <w:rFonts w:cs="Times New Roman"/>
        </w:rPr>
      </w:pPr>
      <w:r w:rsidRPr="008F7425">
        <w:rPr>
          <w:rFonts w:cs="Times New Roman"/>
        </w:rPr>
        <w:t>4. Лица, виновные в нарушении требований Закона «О персональных данных», несут предусмотренную законодательством Российской Федерации ответственность, в том числе ответственность, предусмотренную ст. 13.11 Кодекса Российской Федерации об административных правонарушениях.</w:t>
      </w:r>
    </w:p>
    <w:p w:rsidR="00E73F9D" w:rsidRPr="00F337AC" w:rsidRDefault="00E73F9D" w:rsidP="00E73F9D">
      <w:pPr>
        <w:pStyle w:val="ac"/>
        <w:ind w:firstLine="709"/>
        <w:jc w:val="both"/>
        <w:rPr>
          <w:rFonts w:cs="Times New Roman"/>
        </w:rPr>
      </w:pPr>
      <w:r w:rsidRPr="00F337AC">
        <w:rPr>
          <w:szCs w:val="28"/>
        </w:rPr>
        <w:t>Л</w:t>
      </w:r>
      <w:r w:rsidRPr="00F337AC">
        <w:rPr>
          <w:rFonts w:cs="Times New Roman"/>
        </w:rPr>
        <w:t xml:space="preserve">ица, виновные в нарушении требований </w:t>
      </w:r>
      <w:r w:rsidRPr="00F337AC">
        <w:rPr>
          <w:szCs w:val="28"/>
        </w:rPr>
        <w:t>Закона</w:t>
      </w:r>
      <w:r w:rsidRPr="00F337AC">
        <w:t xml:space="preserve"> «О персональных данных»</w:t>
      </w:r>
      <w:r w:rsidRPr="00F337AC">
        <w:rPr>
          <w:rFonts w:cs="Times New Roman"/>
        </w:rPr>
        <w:t xml:space="preserve">, несут предусмотренную законодательством Российской Федерации ответственность, в том числе ответственность, предусмотренную ст. 13.11 </w:t>
      </w:r>
      <w:r w:rsidRPr="00F337AC">
        <w:rPr>
          <w:szCs w:val="28"/>
        </w:rPr>
        <w:t>Кодекса Российской Федерации об административных правонарушениях.</w:t>
      </w:r>
    </w:p>
    <w:p w:rsidR="00E73F9D" w:rsidRDefault="00222E4B" w:rsidP="001A1AD8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Ст.13.11 КоАП РФ предусмотрены 7 составов административных правонарушений. В зависимости от состава административного правонарушения ст. 13.11 КоАП РФ предусмотрены административные наказания в виде предупреждения либо штрафа в размере:</w:t>
      </w:r>
    </w:p>
    <w:p w:rsidR="00222E4B" w:rsidRPr="00222E4B" w:rsidRDefault="00222E4B" w:rsidP="00222E4B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для</w:t>
      </w:r>
      <w:r w:rsidRPr="00222E4B">
        <w:rPr>
          <w:rFonts w:cs="Times New Roman"/>
        </w:rPr>
        <w:t xml:space="preserve"> </w:t>
      </w:r>
      <w:r>
        <w:rPr>
          <w:rFonts w:cs="Times New Roman"/>
        </w:rPr>
        <w:t>физических лиц от 700 до 5000 р.;</w:t>
      </w:r>
    </w:p>
    <w:p w:rsidR="00222E4B" w:rsidRPr="00222E4B" w:rsidRDefault="00222E4B" w:rsidP="00222E4B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для</w:t>
      </w:r>
      <w:r w:rsidRPr="00222E4B">
        <w:rPr>
          <w:rFonts w:cs="Times New Roman"/>
        </w:rPr>
        <w:t xml:space="preserve"> должностных лиц от 3000 до 20000 р.</w:t>
      </w:r>
      <w:r>
        <w:rPr>
          <w:rFonts w:cs="Times New Roman"/>
        </w:rPr>
        <w:t>;</w:t>
      </w:r>
    </w:p>
    <w:p w:rsidR="00222E4B" w:rsidRPr="00222E4B" w:rsidRDefault="00222E4B" w:rsidP="00222E4B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для</w:t>
      </w:r>
      <w:r w:rsidRPr="00222E4B">
        <w:rPr>
          <w:rFonts w:cs="Times New Roman"/>
        </w:rPr>
        <w:t xml:space="preserve"> </w:t>
      </w:r>
      <w:r>
        <w:rPr>
          <w:rFonts w:cs="Times New Roman"/>
        </w:rPr>
        <w:t>индивидуальных предпринимателей</w:t>
      </w:r>
      <w:r w:rsidRPr="00222E4B">
        <w:rPr>
          <w:rFonts w:cs="Times New Roman"/>
        </w:rPr>
        <w:t xml:space="preserve"> от 5000 до 20000 р.</w:t>
      </w:r>
      <w:r>
        <w:rPr>
          <w:rFonts w:cs="Times New Roman"/>
        </w:rPr>
        <w:t>;</w:t>
      </w:r>
    </w:p>
    <w:p w:rsidR="00E73F9D" w:rsidRDefault="00222E4B" w:rsidP="00222E4B">
      <w:pPr>
        <w:pStyle w:val="ac"/>
        <w:ind w:firstLine="709"/>
        <w:jc w:val="both"/>
        <w:rPr>
          <w:rFonts w:cs="Times New Roman"/>
        </w:rPr>
      </w:pPr>
      <w:r>
        <w:rPr>
          <w:rFonts w:cs="Times New Roman"/>
        </w:rPr>
        <w:t>для</w:t>
      </w:r>
      <w:r w:rsidRPr="00222E4B">
        <w:rPr>
          <w:rFonts w:cs="Times New Roman"/>
        </w:rPr>
        <w:t xml:space="preserve"> юридических лиц от 15000 до 75000 р.</w:t>
      </w:r>
    </w:p>
    <w:sectPr w:rsidR="00E73F9D" w:rsidSect="008F7425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86" w:rsidRDefault="003A7486" w:rsidP="00F82C4C">
      <w:r>
        <w:separator/>
      </w:r>
    </w:p>
  </w:endnote>
  <w:endnote w:type="continuationSeparator" w:id="0">
    <w:p w:rsidR="003A7486" w:rsidRDefault="003A7486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86" w:rsidRDefault="003A7486" w:rsidP="00F82C4C">
      <w:r>
        <w:separator/>
      </w:r>
    </w:p>
  </w:footnote>
  <w:footnote w:type="continuationSeparator" w:id="0">
    <w:p w:rsidR="003A7486" w:rsidRDefault="003A7486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533243"/>
      <w:docPartObj>
        <w:docPartGallery w:val="Page Numbers (Top of Page)"/>
        <w:docPartUnique/>
      </w:docPartObj>
    </w:sdtPr>
    <w:sdtEndPr/>
    <w:sdtContent>
      <w:p w:rsidR="008F7425" w:rsidRDefault="008F74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7425" w:rsidRDefault="008F74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D80E53" w:rsidP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2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F"/>
    <w:rsid w:val="00050E4B"/>
    <w:rsid w:val="00090E7A"/>
    <w:rsid w:val="000B6DB6"/>
    <w:rsid w:val="000D2711"/>
    <w:rsid w:val="000D499D"/>
    <w:rsid w:val="000E0580"/>
    <w:rsid w:val="000F3B52"/>
    <w:rsid w:val="0010537B"/>
    <w:rsid w:val="00132747"/>
    <w:rsid w:val="00132FC9"/>
    <w:rsid w:val="0014324D"/>
    <w:rsid w:val="00143A97"/>
    <w:rsid w:val="00150908"/>
    <w:rsid w:val="00155E97"/>
    <w:rsid w:val="00173760"/>
    <w:rsid w:val="001974C4"/>
    <w:rsid w:val="001A1AD8"/>
    <w:rsid w:val="001B4AAD"/>
    <w:rsid w:val="00201C16"/>
    <w:rsid w:val="002115B2"/>
    <w:rsid w:val="00222E4B"/>
    <w:rsid w:val="00246767"/>
    <w:rsid w:val="00273989"/>
    <w:rsid w:val="002D0DF4"/>
    <w:rsid w:val="00312D1F"/>
    <w:rsid w:val="0032350D"/>
    <w:rsid w:val="00341FAA"/>
    <w:rsid w:val="003444C2"/>
    <w:rsid w:val="003466B3"/>
    <w:rsid w:val="00363EAF"/>
    <w:rsid w:val="00373E89"/>
    <w:rsid w:val="00382D8A"/>
    <w:rsid w:val="003A6197"/>
    <w:rsid w:val="003A7486"/>
    <w:rsid w:val="003B0309"/>
    <w:rsid w:val="003C030D"/>
    <w:rsid w:val="003C0FDF"/>
    <w:rsid w:val="003C7354"/>
    <w:rsid w:val="003D6483"/>
    <w:rsid w:val="003E4667"/>
    <w:rsid w:val="003E4FAC"/>
    <w:rsid w:val="003E5CB9"/>
    <w:rsid w:val="003F5599"/>
    <w:rsid w:val="00430DE9"/>
    <w:rsid w:val="004708CA"/>
    <w:rsid w:val="0048315A"/>
    <w:rsid w:val="004A68FF"/>
    <w:rsid w:val="004E17E4"/>
    <w:rsid w:val="004E498C"/>
    <w:rsid w:val="004F5839"/>
    <w:rsid w:val="00503357"/>
    <w:rsid w:val="005105A6"/>
    <w:rsid w:val="00527C1B"/>
    <w:rsid w:val="00542CAF"/>
    <w:rsid w:val="0054785F"/>
    <w:rsid w:val="0055623D"/>
    <w:rsid w:val="00564DD8"/>
    <w:rsid w:val="00571DD6"/>
    <w:rsid w:val="0059338B"/>
    <w:rsid w:val="005B00C3"/>
    <w:rsid w:val="005C19C8"/>
    <w:rsid w:val="00632675"/>
    <w:rsid w:val="006428ED"/>
    <w:rsid w:val="00646E9F"/>
    <w:rsid w:val="00647254"/>
    <w:rsid w:val="00651A92"/>
    <w:rsid w:val="006647F1"/>
    <w:rsid w:val="006873A6"/>
    <w:rsid w:val="00693955"/>
    <w:rsid w:val="006960BC"/>
    <w:rsid w:val="006F219A"/>
    <w:rsid w:val="006F582E"/>
    <w:rsid w:val="00754CD3"/>
    <w:rsid w:val="00757B20"/>
    <w:rsid w:val="0076737A"/>
    <w:rsid w:val="007771B7"/>
    <w:rsid w:val="0079137C"/>
    <w:rsid w:val="007B020B"/>
    <w:rsid w:val="007B2D94"/>
    <w:rsid w:val="0080082A"/>
    <w:rsid w:val="00811E70"/>
    <w:rsid w:val="00826803"/>
    <w:rsid w:val="00857283"/>
    <w:rsid w:val="0087053A"/>
    <w:rsid w:val="00874DEE"/>
    <w:rsid w:val="00880441"/>
    <w:rsid w:val="00881E76"/>
    <w:rsid w:val="00897D65"/>
    <w:rsid w:val="008B54BA"/>
    <w:rsid w:val="008F7425"/>
    <w:rsid w:val="00920A68"/>
    <w:rsid w:val="00933730"/>
    <w:rsid w:val="00934267"/>
    <w:rsid w:val="0093699A"/>
    <w:rsid w:val="00983920"/>
    <w:rsid w:val="009A3084"/>
    <w:rsid w:val="009A6288"/>
    <w:rsid w:val="009B74DB"/>
    <w:rsid w:val="009B7E26"/>
    <w:rsid w:val="00A04972"/>
    <w:rsid w:val="00A103F8"/>
    <w:rsid w:val="00A57315"/>
    <w:rsid w:val="00AB39A1"/>
    <w:rsid w:val="00AE7D79"/>
    <w:rsid w:val="00B03C13"/>
    <w:rsid w:val="00B056E6"/>
    <w:rsid w:val="00B30DA2"/>
    <w:rsid w:val="00B56473"/>
    <w:rsid w:val="00B64860"/>
    <w:rsid w:val="00BA56F2"/>
    <w:rsid w:val="00BB1530"/>
    <w:rsid w:val="00BB4630"/>
    <w:rsid w:val="00BB7715"/>
    <w:rsid w:val="00BB7C8F"/>
    <w:rsid w:val="00BC45DD"/>
    <w:rsid w:val="00C52BB1"/>
    <w:rsid w:val="00C54199"/>
    <w:rsid w:val="00C71ECE"/>
    <w:rsid w:val="00C766F8"/>
    <w:rsid w:val="00C86BC8"/>
    <w:rsid w:val="00CB4C67"/>
    <w:rsid w:val="00CE3B01"/>
    <w:rsid w:val="00CE4962"/>
    <w:rsid w:val="00D145BA"/>
    <w:rsid w:val="00D560A7"/>
    <w:rsid w:val="00D640AD"/>
    <w:rsid w:val="00D80E53"/>
    <w:rsid w:val="00D81144"/>
    <w:rsid w:val="00D84BE3"/>
    <w:rsid w:val="00D91BC8"/>
    <w:rsid w:val="00DA3966"/>
    <w:rsid w:val="00DB15C8"/>
    <w:rsid w:val="00DF417D"/>
    <w:rsid w:val="00E00405"/>
    <w:rsid w:val="00E139FE"/>
    <w:rsid w:val="00E3779E"/>
    <w:rsid w:val="00E6678F"/>
    <w:rsid w:val="00E70C67"/>
    <w:rsid w:val="00E73F9D"/>
    <w:rsid w:val="00E75684"/>
    <w:rsid w:val="00E82A52"/>
    <w:rsid w:val="00E906DF"/>
    <w:rsid w:val="00E93541"/>
    <w:rsid w:val="00EA11F6"/>
    <w:rsid w:val="00EA38D0"/>
    <w:rsid w:val="00EC6AC8"/>
    <w:rsid w:val="00F337AC"/>
    <w:rsid w:val="00F36603"/>
    <w:rsid w:val="00F4607E"/>
    <w:rsid w:val="00F46EDC"/>
    <w:rsid w:val="00F56CDD"/>
    <w:rsid w:val="00F729FE"/>
    <w:rsid w:val="00F82C4C"/>
    <w:rsid w:val="00F86347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BC073E-C1E0-46F0-892E-366086C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5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6BC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Гипертекстовая ссылка"/>
    <w:basedOn w:val="a0"/>
    <w:uiPriority w:val="99"/>
    <w:rsid w:val="00A57315"/>
    <w:rPr>
      <w:rFonts w:cs="Times New Roman"/>
      <w:b w:val="0"/>
      <w:color w:val="106BBE"/>
    </w:rPr>
  </w:style>
  <w:style w:type="paragraph" w:customStyle="1" w:styleId="ae">
    <w:name w:val="Ссылка на официальную публикацию"/>
    <w:basedOn w:val="a"/>
    <w:next w:val="a"/>
    <w:uiPriority w:val="99"/>
    <w:rsid w:val="00757B2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</w:rPr>
  </w:style>
  <w:style w:type="paragraph" w:customStyle="1" w:styleId="af">
    <w:name w:val="Комментарий"/>
    <w:basedOn w:val="a"/>
    <w:next w:val="a"/>
    <w:uiPriority w:val="99"/>
    <w:rsid w:val="00155E9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155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04CB8D6-0E1B-4884-9D4D-BC986798EB8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Варданян Нарине Аразовна</cp:lastModifiedBy>
  <cp:revision>2</cp:revision>
  <dcterms:created xsi:type="dcterms:W3CDTF">2019-01-25T13:03:00Z</dcterms:created>
  <dcterms:modified xsi:type="dcterms:W3CDTF">2019-01-25T13:03:00Z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