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дминистративному регламенту  </w:t>
      </w: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предоставления государственной услуги </w:t>
      </w:r>
    </w:p>
    <w:p w:rsidR="001C1955" w:rsidRDefault="001C1955" w:rsidP="001C19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240B12">
        <w:rPr>
          <w:rFonts w:ascii="Times New Roman" w:hAnsi="Times New Roman"/>
          <w:b/>
          <w:bCs/>
          <w:color w:val="000000"/>
          <w:sz w:val="28"/>
          <w:szCs w:val="28"/>
        </w:rPr>
        <w:t>«Предоставление субсидий затрат</w:t>
      </w:r>
      <w:r w:rsidRPr="00FE7C1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на возмещение части затрат на приобретение технологического оборудования для переработки, хранения и сбыта говядины»</w:t>
      </w:r>
    </w:p>
    <w:p w:rsidR="001C1955" w:rsidRDefault="001C1955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1955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Административный регламент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реализации основных положений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27.07.2010 № 210-ФЗ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1C1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1C1955">
        <w:rPr>
          <w:rFonts w:ascii="Times New Roman" w:hAnsi="Times New Roman"/>
          <w:sz w:val="28"/>
          <w:szCs w:val="28"/>
        </w:rPr>
        <w:t xml:space="preserve">постановления </w:t>
      </w:r>
      <w:r w:rsidR="001C1955" w:rsidRPr="00B742F0">
        <w:rPr>
          <w:rFonts w:ascii="Times New Roman" w:hAnsi="Times New Roman"/>
          <w:sz w:val="28"/>
          <w:szCs w:val="28"/>
        </w:rPr>
        <w:t>Правительства Ростовской области</w:t>
      </w:r>
      <w:r w:rsidR="001C1955">
        <w:rPr>
          <w:rFonts w:ascii="Times New Roman" w:hAnsi="Times New Roman"/>
          <w:sz w:val="28"/>
          <w:szCs w:val="28"/>
        </w:rPr>
        <w:t xml:space="preserve"> от 28.05.2014 № 409               «О порядке предоставления субсидий на поддержку мясного животноводства».</w:t>
      </w:r>
    </w:p>
    <w:p w:rsidR="00522BDA" w:rsidRPr="00E813AF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C54F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 с п. 1.7. постановления Правительства Ростовской области от 05.09.2012 №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Административного регламента </w:t>
      </w:r>
      <w:r w:rsidR="00E813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азмещ</w:t>
      </w:r>
      <w:r w:rsidR="001C1955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 w:rsidR="00E81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1C195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www.don-agro.ru</w:t>
        </w:r>
      </w:hyperlink>
      <w:r w:rsidR="00522BDA" w:rsidRPr="00E813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813AF" w:rsidRPr="00E81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сроком на 30 дней.</w:t>
      </w:r>
      <w:proofErr w:type="gramEnd"/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 устанавливает сроки и последовательность административных процедур и действий при оказании государственной услуги; порядок взаимодействия между структурными подразделениями министерства и его должностными лицами на каждом этапе рассмотрения заявления, проверки представленных документов и принятия конечного решения; закрепляет исчерпывающий перечень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необходимых документов, требуемых от заявителей; оснований для отказа в приеме документов, необходимых для предоставления государственной услуги; оснований для приостановления и (или) отказа в предоставлении государственной услуги. Также Административным регламентом подробно регулируется досудебный (внесудебный) порядок обжалования решений и действий (бездействия) должностных лиц министерства.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Административным регламентом в соответствии с Федеральным законом от 27.07.2010 №210-ФЗ «Об организации предоставления государственных и муниципальных услуг» </w:t>
      </w:r>
      <w:r w:rsidR="009E509D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межведомственного взаимодействия</w:t>
      </w:r>
      <w:r w:rsidR="009E5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предусмотрено получение необходимых для предоставления государственной услуги документов</w:t>
      </w:r>
      <w:r w:rsidR="009E509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позволяет сократить время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сбор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заявителями необходимого пакета документов.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Административного регламента способствует:</w:t>
      </w:r>
    </w:p>
    <w:p w:rsidR="00C71930" w:rsidRPr="00B81A19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избыточных административных процедур, если это не противоречит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нормативно-правовым актам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Ростовской области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B81A19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действий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  процедур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оказании государственных услуг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об административных  действиях и  процедурах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Таким образом, в Административном регламенте содержится полная, актуальная и исчерпывающая информация о документах, прилагаемых к заявлению, а также способах и сроках предоставления государственной услуги.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регламент, детально прописывая всю последовательность действий, как сотрудников </w:t>
      </w:r>
      <w:proofErr w:type="spellStart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области, так и заявителя,</w:t>
      </w:r>
      <w:r w:rsidRPr="004F7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барьеров, оптимизаци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предоставления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56264" w:rsidRDefault="00C56264"/>
    <w:sectPr w:rsidR="00C56264" w:rsidSect="00D35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71930"/>
    <w:rsid w:val="001C1955"/>
    <w:rsid w:val="00456D4D"/>
    <w:rsid w:val="00522BDA"/>
    <w:rsid w:val="007B3A37"/>
    <w:rsid w:val="00882AF6"/>
    <w:rsid w:val="008B349F"/>
    <w:rsid w:val="009E509D"/>
    <w:rsid w:val="00C56264"/>
    <w:rsid w:val="00C71930"/>
    <w:rsid w:val="00D351A3"/>
    <w:rsid w:val="00E81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Hlopkova</dc:creator>
  <cp:keywords/>
  <dc:description/>
  <cp:lastModifiedBy>Hlopkova</cp:lastModifiedBy>
  <cp:revision>5</cp:revision>
  <dcterms:created xsi:type="dcterms:W3CDTF">2014-08-12T08:04:00Z</dcterms:created>
  <dcterms:modified xsi:type="dcterms:W3CDTF">2015-06-18T14:15:00Z</dcterms:modified>
</cp:coreProperties>
</file>