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30" w:rsidRPr="008B02FF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3706" w:rsidRPr="008B02FF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8B02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дминистративному регламенту  </w:t>
      </w:r>
    </w:p>
    <w:p w:rsidR="00D13706" w:rsidRDefault="00D13706" w:rsidP="00D13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02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государственной услуги </w:t>
      </w:r>
    </w:p>
    <w:p w:rsidR="00C3795D" w:rsidRDefault="00AB1127" w:rsidP="00AB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127">
        <w:rPr>
          <w:rFonts w:ascii="Times New Roman" w:eastAsia="Times New Roman" w:hAnsi="Times New Roman"/>
          <w:b/>
          <w:color w:val="C00000"/>
          <w:sz w:val="28"/>
          <w:szCs w:val="28"/>
        </w:rPr>
        <w:t>«Предоставление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</w:p>
    <w:p w:rsidR="00AB1127" w:rsidRDefault="00AB1127" w:rsidP="00D13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9AC" w:rsidRPr="00B36975" w:rsidRDefault="00243666" w:rsidP="00AB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  <w:r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Настоящее </w:t>
      </w:r>
      <w:r w:rsidR="00AB1127"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редакция </w:t>
      </w:r>
      <w:r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>постановлени</w:t>
      </w:r>
      <w:r w:rsidR="00AB1127"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>я</w:t>
      </w:r>
      <w:r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министерства сельского хозяйства и продовольствия Ростовской области «</w:t>
      </w:r>
      <w:r w:rsidR="00AB1127" w:rsidRP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возмещение части затрат на оплату услуг по подаче воды электрифицированными насосными станциями на рисовые оросительные системы»</w:t>
      </w:r>
      <w:r w:rsidR="00AB112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 xml:space="preserve">вносится на основании </w:t>
      </w:r>
      <w:r w:rsidRPr="000D1AE7">
        <w:rPr>
          <w:rFonts w:ascii="Times New Roman" w:eastAsia="Times New Roman" w:hAnsi="Times New Roman" w:cs="Times New Roman"/>
          <w:sz w:val="28"/>
          <w:szCs w:val="28"/>
        </w:rPr>
        <w:t>протоколом № 3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16.06.</w:t>
      </w:r>
      <w:r>
        <w:rPr>
          <w:rFonts w:ascii="Times New Roman" w:eastAsia="Times New Roman" w:hAnsi="Times New Roman" w:cs="Times New Roman"/>
          <w:sz w:val="28"/>
          <w:szCs w:val="28"/>
        </w:rPr>
        <w:t>2017 (РК от 22.06.2017 №5/1630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 xml:space="preserve">), с </w:t>
      </w:r>
      <w:r w:rsidR="00702FD8" w:rsidRPr="00243666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702FD8" w:rsidRPr="00243666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(повышения качества) предос</w:t>
      </w:r>
      <w:r w:rsidRPr="00243666"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услуги.</w:t>
      </w:r>
    </w:p>
    <w:p w:rsidR="00E85E84" w:rsidRDefault="005929A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71930" w:rsidRPr="006C5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вии с п. 1.7. постановления Правительства Ростовской области от 05.09.2012 №</w:t>
      </w:r>
      <w:r w:rsidR="0052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настоящего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проекта постановления министерства сельского хозяйства и продовольствия Ростовской области</w:t>
      </w:r>
      <w:r w:rsid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о внесении изменений в </w:t>
      </w:r>
      <w:r w:rsidR="00C3795D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Административн</w:t>
      </w:r>
      <w:r w:rsid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>ый</w:t>
      </w:r>
      <w:r w:rsidR="00C71930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регламент</w:t>
      </w:r>
      <w:r w:rsidR="006378D9" w:rsidRPr="00C3795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C7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минсельхозпрода области – </w:t>
      </w:r>
      <w:hyperlink r:id="rId4" w:history="1"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don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agro</w:t>
        </w:r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1930" w:rsidRPr="004A0D2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22BDA">
        <w:t>.</w:t>
      </w:r>
      <w:r w:rsidR="00995B38">
        <w:t xml:space="preserve"> </w:t>
      </w:r>
      <w:r w:rsidR="008A38BE" w:rsidRPr="008A38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независимой экспертизы</w:t>
      </w:r>
      <w:r w:rsidR="0063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85E84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 не менее 30 дней.</w:t>
      </w:r>
    </w:p>
    <w:p w:rsidR="002C23F5" w:rsidRDefault="002C23F5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сроки и последовательность адми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нистративных процедур и действий при оказании государственной услуги; порядок взаимодействия между структурными подразделениями министерства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 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заявителями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этапе рассмотрения заявления, проверки представленных документов и принятия конечного решения; закрепляет исчерпывающий перечень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необходимых документов, требуемых от заявителей; оснований для отказа в приеме документов, необходимых для предоставления государственной услуги; оснований для отказа в предоставлении государственной услуги. Также Административным регламентом подробно регулируется досудебный (внесудебный) порядок обжалования решений и действий (бездействия) должностных лиц министерства.</w:t>
      </w:r>
    </w:p>
    <w:p w:rsidR="00243666" w:rsidRDefault="002C3449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данном проекте предусмотрены нормы организации предоставления государственной услуги на базе многофункциональных центров предоставления государственных и муниципальных услуг Ростовской области (далее – МФЦ).</w:t>
      </w:r>
      <w:r w:rsidR="00243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666" w:rsidRPr="00762FB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Информация по вопросам предоставления </w:t>
      </w:r>
      <w:r w:rsidR="00243666" w:rsidRPr="00762FB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lastRenderedPageBreak/>
        <w:t xml:space="preserve">государственной услуги, а также сведения о ходе </w:t>
      </w:r>
      <w:proofErr w:type="gramStart"/>
      <w:r w:rsidR="00243666" w:rsidRPr="00762FB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ее предоставления</w:t>
      </w:r>
      <w:proofErr w:type="gramEnd"/>
      <w:r w:rsidR="00243666" w:rsidRPr="00762FB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которые могут быть получены заявителем с использованием федеральной государственной информационной системы «Единый портал государственных и муниципальных услуг (функций)» (далее –</w:t>
      </w:r>
      <w:r w:rsidR="00243666" w:rsidRPr="00762FB2">
        <w:rPr>
          <w:rFonts w:ascii="Times New Roman" w:hAnsi="Times New Roman" w:cs="Times New Roman"/>
          <w:sz w:val="28"/>
          <w:szCs w:val="28"/>
          <w:highlight w:val="yellow"/>
        </w:rPr>
        <w:t xml:space="preserve"> ЕПГУ)</w:t>
      </w:r>
      <w:r w:rsidR="00243666" w:rsidRPr="00762FB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.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 устанавливает порядок взаимодействия между структурными подразделениями министерства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должностными лицами </w:t>
      </w:r>
      <w:r w:rsidR="00EA7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сотрудниками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43EC" w:rsidRDefault="00E843EC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документов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(принятие пакета документов МФЦ и передача его в министерство); 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заяв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представленных документов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E3C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43EC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конечного решения</w:t>
      </w:r>
      <w:r w:rsidR="00E843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Административного регламента способствует:</w:t>
      </w:r>
    </w:p>
    <w:p w:rsidR="00C71930" w:rsidRPr="00B81A19" w:rsidRDefault="00E15813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избыточных административных процедур, если это не противоречит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</w:t>
      </w:r>
      <w:r w:rsidR="002C3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 актам 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="00C71930"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Ростовской области</w:t>
      </w:r>
      <w:r w:rsidR="00C71930"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B81A19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упрощени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действий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  процедур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оказании государственных услуг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1A1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об административных  действиях и  процедурах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регламент, детально прописывая всю последовательность действий, как сотрудников минсельхозпрода области</w:t>
      </w:r>
      <w:r w:rsidR="00975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МФЦ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заявителя,</w:t>
      </w:r>
      <w:r w:rsidRPr="004F7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582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административных барьеров, оптимизаци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повышени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 предоставления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1930" w:rsidRPr="0076582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930" w:rsidRDefault="00C71930" w:rsidP="0059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264" w:rsidRDefault="00C56264"/>
    <w:sectPr w:rsidR="00C56264" w:rsidSect="0079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30"/>
    <w:rsid w:val="00035916"/>
    <w:rsid w:val="000C1DA4"/>
    <w:rsid w:val="00113D14"/>
    <w:rsid w:val="00243666"/>
    <w:rsid w:val="00266186"/>
    <w:rsid w:val="002C00D8"/>
    <w:rsid w:val="002C23F5"/>
    <w:rsid w:val="002C3449"/>
    <w:rsid w:val="00310DF4"/>
    <w:rsid w:val="00313E8C"/>
    <w:rsid w:val="003277E2"/>
    <w:rsid w:val="00382926"/>
    <w:rsid w:val="00393E94"/>
    <w:rsid w:val="00447485"/>
    <w:rsid w:val="00461A76"/>
    <w:rsid w:val="00522BDA"/>
    <w:rsid w:val="005929AC"/>
    <w:rsid w:val="005A72D8"/>
    <w:rsid w:val="005B3A37"/>
    <w:rsid w:val="005C6732"/>
    <w:rsid w:val="0061493A"/>
    <w:rsid w:val="00622871"/>
    <w:rsid w:val="006378D9"/>
    <w:rsid w:val="00685C19"/>
    <w:rsid w:val="006D6684"/>
    <w:rsid w:val="00702FD8"/>
    <w:rsid w:val="00731B09"/>
    <w:rsid w:val="00762FB2"/>
    <w:rsid w:val="00796B72"/>
    <w:rsid w:val="007B1158"/>
    <w:rsid w:val="007E674E"/>
    <w:rsid w:val="00847C91"/>
    <w:rsid w:val="008A38BE"/>
    <w:rsid w:val="008B349F"/>
    <w:rsid w:val="008D4845"/>
    <w:rsid w:val="00975DDB"/>
    <w:rsid w:val="00995B38"/>
    <w:rsid w:val="00995EE1"/>
    <w:rsid w:val="009C22A7"/>
    <w:rsid w:val="009E509D"/>
    <w:rsid w:val="00AB1127"/>
    <w:rsid w:val="00B36975"/>
    <w:rsid w:val="00B540F8"/>
    <w:rsid w:val="00BD22D7"/>
    <w:rsid w:val="00C3795D"/>
    <w:rsid w:val="00C56264"/>
    <w:rsid w:val="00C71930"/>
    <w:rsid w:val="00D13706"/>
    <w:rsid w:val="00D962E2"/>
    <w:rsid w:val="00DB30B4"/>
    <w:rsid w:val="00DE0316"/>
    <w:rsid w:val="00DE3C9E"/>
    <w:rsid w:val="00E15813"/>
    <w:rsid w:val="00E34420"/>
    <w:rsid w:val="00E843EC"/>
    <w:rsid w:val="00E85E84"/>
    <w:rsid w:val="00E96F5C"/>
    <w:rsid w:val="00EA5CF9"/>
    <w:rsid w:val="00EA7CFF"/>
    <w:rsid w:val="00EB3BE2"/>
    <w:rsid w:val="00FA7CD0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06C2-34B0-4B86-B42A-CF51624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95B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995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Бондаренко Сергей</cp:lastModifiedBy>
  <cp:revision>10</cp:revision>
  <dcterms:created xsi:type="dcterms:W3CDTF">2017-03-31T13:12:00Z</dcterms:created>
  <dcterms:modified xsi:type="dcterms:W3CDTF">2018-02-28T11:04:00Z</dcterms:modified>
</cp:coreProperties>
</file>