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94" w:rsidRDefault="00D36B94" w:rsidP="00D36B94">
      <w:pPr>
        <w:jc w:val="right"/>
        <w:rPr>
          <w:b/>
          <w:szCs w:val="28"/>
        </w:rPr>
      </w:pPr>
      <w:bookmarkStart w:id="0" w:name="_GoBack"/>
      <w:bookmarkEnd w:id="0"/>
    </w:p>
    <w:p w:rsidR="00D36B94" w:rsidRDefault="00D36B94" w:rsidP="00D36B94">
      <w:pPr>
        <w:jc w:val="right"/>
        <w:rPr>
          <w:b/>
          <w:szCs w:val="28"/>
        </w:rPr>
      </w:pPr>
      <w:r w:rsidRPr="00016CFD">
        <w:rPr>
          <w:b/>
          <w:szCs w:val="28"/>
        </w:rPr>
        <w:t>ПРОЕКТ</w:t>
      </w:r>
    </w:p>
    <w:p w:rsidR="00D36B94" w:rsidRPr="00016CFD" w:rsidRDefault="00D36B94" w:rsidP="00D36B94">
      <w:pPr>
        <w:jc w:val="right"/>
        <w:rPr>
          <w:b/>
          <w:szCs w:val="28"/>
        </w:rPr>
      </w:pPr>
    </w:p>
    <w:p w:rsidR="00D36B94" w:rsidRPr="00973D0F" w:rsidRDefault="00D36B94" w:rsidP="00D36B94">
      <w:pPr>
        <w:jc w:val="center"/>
        <w:rPr>
          <w:i/>
          <w:szCs w:val="28"/>
        </w:rPr>
      </w:pPr>
    </w:p>
    <w:p w:rsidR="00D36B94" w:rsidRPr="00973D0F" w:rsidRDefault="00D36B94" w:rsidP="00D36B94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МИНИСТЕРСТВО СЕЛЬСКОГО ХОЗЯЙСТВА И ПРОДОВОЛЬСТВИЯ РОСТОВСКОЙ ОБЛАСТИ</w:t>
      </w:r>
    </w:p>
    <w:p w:rsidR="00D36B94" w:rsidRDefault="00D36B94" w:rsidP="00D36B94">
      <w:pPr>
        <w:spacing w:line="360" w:lineRule="auto"/>
        <w:jc w:val="center"/>
        <w:rPr>
          <w:b/>
          <w:szCs w:val="28"/>
        </w:rPr>
      </w:pPr>
    </w:p>
    <w:p w:rsidR="00D36B94" w:rsidRPr="00973D0F" w:rsidRDefault="00D36B94" w:rsidP="00D36B94">
      <w:pPr>
        <w:spacing w:line="360" w:lineRule="auto"/>
        <w:jc w:val="center"/>
        <w:rPr>
          <w:b/>
          <w:szCs w:val="28"/>
        </w:rPr>
      </w:pPr>
      <w:r w:rsidRPr="00973D0F">
        <w:rPr>
          <w:b/>
          <w:szCs w:val="28"/>
        </w:rPr>
        <w:t>ПОСТАНОВЛЕНИЕ</w:t>
      </w:r>
    </w:p>
    <w:p w:rsidR="00D36B94" w:rsidRDefault="00D36B94" w:rsidP="00D36B94">
      <w:pPr>
        <w:spacing w:line="360" w:lineRule="auto"/>
        <w:rPr>
          <w:szCs w:val="28"/>
        </w:rPr>
      </w:pPr>
    </w:p>
    <w:p w:rsidR="00D36B94" w:rsidRPr="00973D0F" w:rsidRDefault="00D36B94" w:rsidP="00D36B94">
      <w:pPr>
        <w:spacing w:line="360" w:lineRule="auto"/>
        <w:rPr>
          <w:szCs w:val="28"/>
        </w:rPr>
      </w:pPr>
      <w:r w:rsidRPr="00973D0F">
        <w:rPr>
          <w:szCs w:val="28"/>
        </w:rPr>
        <w:t xml:space="preserve">от ___.___.2017  № </w:t>
      </w:r>
      <w:r>
        <w:rPr>
          <w:szCs w:val="28"/>
        </w:rPr>
        <w:t xml:space="preserve">____                                                                  </w:t>
      </w:r>
      <w:r w:rsidRPr="00973D0F">
        <w:rPr>
          <w:szCs w:val="28"/>
        </w:rPr>
        <w:t>г. Ростов-на-Дону</w:t>
      </w:r>
    </w:p>
    <w:p w:rsidR="00D36B94" w:rsidRPr="00973D0F" w:rsidRDefault="00D36B94" w:rsidP="00D36B94">
      <w:pPr>
        <w:jc w:val="center"/>
        <w:rPr>
          <w:i/>
          <w:szCs w:val="28"/>
        </w:rPr>
      </w:pPr>
    </w:p>
    <w:p w:rsidR="00D36B94" w:rsidRPr="00973D0F" w:rsidRDefault="009101E1" w:rsidP="00D36B94">
      <w:pPr>
        <w:jc w:val="center"/>
        <w:rPr>
          <w:b/>
          <w:color w:val="000000" w:themeColor="text1"/>
          <w:szCs w:val="28"/>
          <w:lang w:bidi="ru-RU"/>
        </w:rPr>
      </w:pPr>
      <w:hyperlink r:id="rId8" w:history="1">
        <w:r w:rsidR="00D36B94" w:rsidRPr="00973D0F">
          <w:rPr>
            <w:rStyle w:val="af5"/>
            <w:b/>
            <w:bCs/>
            <w:color w:val="000000" w:themeColor="text1"/>
            <w:szCs w:val="28"/>
          </w:rPr>
          <w:t xml:space="preserve">Об утверждении Порядка проведения </w:t>
        </w:r>
        <w:proofErr w:type="spellStart"/>
        <w:r w:rsidR="00D36B94" w:rsidRPr="00973D0F">
          <w:rPr>
            <w:rStyle w:val="af5"/>
            <w:b/>
            <w:bCs/>
            <w:color w:val="000000" w:themeColor="text1"/>
            <w:szCs w:val="28"/>
          </w:rPr>
          <w:t>антикоррупционной</w:t>
        </w:r>
        <w:proofErr w:type="spellEnd"/>
        <w:r w:rsidR="00D36B94" w:rsidRPr="00973D0F">
          <w:rPr>
            <w:rStyle w:val="af5"/>
            <w:b/>
            <w:bCs/>
            <w:color w:val="000000" w:themeColor="text1"/>
            <w:szCs w:val="28"/>
          </w:rPr>
          <w:t xml:space="preserve"> экспертизы нормативных правовых актов и проектов нормативных правовых актов</w:t>
        </w:r>
      </w:hyperlink>
      <w:r w:rsidR="00D36B94" w:rsidRPr="00973D0F">
        <w:rPr>
          <w:b/>
          <w:color w:val="000000" w:themeColor="text1"/>
          <w:szCs w:val="28"/>
          <w:lang w:bidi="ru-RU"/>
        </w:rPr>
        <w:t xml:space="preserve"> </w:t>
      </w:r>
    </w:p>
    <w:p w:rsidR="00D36B94" w:rsidRPr="00973D0F" w:rsidRDefault="00D36B94" w:rsidP="00D36B94">
      <w:pPr>
        <w:jc w:val="center"/>
        <w:rPr>
          <w:b/>
          <w:color w:val="000000" w:themeColor="text1"/>
          <w:szCs w:val="28"/>
        </w:rPr>
      </w:pPr>
      <w:r w:rsidRPr="00973D0F">
        <w:rPr>
          <w:b/>
          <w:color w:val="000000" w:themeColor="text1"/>
          <w:szCs w:val="28"/>
          <w:lang w:bidi="ru-RU"/>
        </w:rPr>
        <w:t xml:space="preserve"> </w:t>
      </w:r>
      <w:r>
        <w:rPr>
          <w:b/>
          <w:color w:val="000000" w:themeColor="text1"/>
          <w:szCs w:val="28"/>
          <w:lang w:bidi="ru-RU"/>
        </w:rPr>
        <w:t>министерства сельского хозяйства и продовольствия</w:t>
      </w:r>
      <w:r w:rsidRPr="00973D0F">
        <w:rPr>
          <w:b/>
          <w:color w:val="000000" w:themeColor="text1"/>
          <w:szCs w:val="28"/>
          <w:lang w:bidi="ru-RU"/>
        </w:rPr>
        <w:t xml:space="preserve"> Ростовской области</w:t>
      </w:r>
    </w:p>
    <w:p w:rsidR="00D36B94" w:rsidRPr="00973D0F" w:rsidRDefault="00D36B94" w:rsidP="00D36B94">
      <w:pPr>
        <w:jc w:val="center"/>
        <w:rPr>
          <w:b/>
          <w:szCs w:val="28"/>
          <w:lang w:eastAsia="ru-RU"/>
        </w:rPr>
      </w:pPr>
    </w:p>
    <w:p w:rsidR="00D36B94" w:rsidRPr="00973D0F" w:rsidRDefault="00D36B94" w:rsidP="00D36B94">
      <w:pPr>
        <w:ind w:firstLine="709"/>
        <w:jc w:val="both"/>
        <w:rPr>
          <w:rFonts w:eastAsia="Times New Roman"/>
          <w:szCs w:val="28"/>
          <w:lang w:eastAsia="ru-RU"/>
        </w:rPr>
      </w:pPr>
      <w:r w:rsidRPr="00973D0F">
        <w:rPr>
          <w:szCs w:val="28"/>
          <w:lang w:eastAsia="ru-RU"/>
        </w:rPr>
        <w:t xml:space="preserve"> </w:t>
      </w:r>
    </w:p>
    <w:p w:rsidR="00D36B94" w:rsidRPr="00B97E77" w:rsidRDefault="00D36B94" w:rsidP="00D36B94">
      <w:pPr>
        <w:pStyle w:val="1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pacing w:val="60"/>
          <w:szCs w:val="28"/>
        </w:rPr>
      </w:pPr>
      <w:proofErr w:type="gramStart"/>
      <w:r w:rsidRPr="00B97E77">
        <w:rPr>
          <w:rFonts w:ascii="Times New Roman" w:hAnsi="Times New Roman"/>
          <w:b w:val="0"/>
          <w:color w:val="000000" w:themeColor="text1"/>
          <w:spacing w:val="0"/>
          <w:szCs w:val="28"/>
        </w:rPr>
        <w:t xml:space="preserve">В соответствии с </w:t>
      </w:r>
      <w:hyperlink r:id="rId9" w:history="1">
        <w:r w:rsidRPr="00B97E77">
          <w:rPr>
            <w:rStyle w:val="af5"/>
            <w:rFonts w:ascii="Times New Roman" w:hAnsi="Times New Roman"/>
            <w:b w:val="0"/>
            <w:color w:val="000000" w:themeColor="text1"/>
            <w:spacing w:val="0"/>
            <w:szCs w:val="28"/>
          </w:rPr>
          <w:t>Федеральным законом</w:t>
        </w:r>
      </w:hyperlink>
      <w:r w:rsidRPr="00B97E77">
        <w:rPr>
          <w:rFonts w:ascii="Times New Roman" w:hAnsi="Times New Roman"/>
          <w:b w:val="0"/>
          <w:color w:val="000000" w:themeColor="text1"/>
          <w:spacing w:val="0"/>
          <w:szCs w:val="28"/>
        </w:rPr>
        <w:t xml:space="preserve"> от 17.07.2009 № 172-ФЗ </w:t>
      </w:r>
      <w:r>
        <w:rPr>
          <w:rFonts w:ascii="Times New Roman" w:hAnsi="Times New Roman"/>
          <w:b w:val="0"/>
          <w:color w:val="000000" w:themeColor="text1"/>
          <w:spacing w:val="0"/>
          <w:szCs w:val="28"/>
        </w:rPr>
        <w:t xml:space="preserve">                       </w:t>
      </w:r>
      <w:r w:rsidRPr="00B97E77">
        <w:rPr>
          <w:rFonts w:ascii="Times New Roman" w:hAnsi="Times New Roman"/>
          <w:b w:val="0"/>
          <w:color w:val="000000" w:themeColor="text1"/>
          <w:spacing w:val="0"/>
          <w:szCs w:val="28"/>
        </w:rPr>
        <w:t xml:space="preserve">«Об </w:t>
      </w:r>
      <w:proofErr w:type="spellStart"/>
      <w:r w:rsidRPr="00B97E77">
        <w:rPr>
          <w:rFonts w:ascii="Times New Roman" w:hAnsi="Times New Roman"/>
          <w:b w:val="0"/>
          <w:color w:val="000000" w:themeColor="text1"/>
          <w:spacing w:val="0"/>
          <w:szCs w:val="28"/>
        </w:rPr>
        <w:t>антикоррупционной</w:t>
      </w:r>
      <w:proofErr w:type="spellEnd"/>
      <w:r w:rsidRPr="00B97E77">
        <w:rPr>
          <w:rFonts w:ascii="Times New Roman" w:hAnsi="Times New Roman"/>
          <w:b w:val="0"/>
          <w:color w:val="000000" w:themeColor="text1"/>
          <w:spacing w:val="0"/>
          <w:szCs w:val="28"/>
        </w:rPr>
        <w:t xml:space="preserve"> экспертизе нормативных правовых актов и проектов нормативных правовых актов», </w:t>
      </w:r>
      <w:r>
        <w:rPr>
          <w:rFonts w:ascii="Times New Roman" w:hAnsi="Times New Roman"/>
          <w:b w:val="0"/>
          <w:color w:val="000000" w:themeColor="text1"/>
          <w:spacing w:val="0"/>
          <w:szCs w:val="28"/>
        </w:rPr>
        <w:t>П</w:t>
      </w:r>
      <w:r w:rsidRPr="00B97E77">
        <w:rPr>
          <w:rFonts w:ascii="Times New Roman" w:hAnsi="Times New Roman"/>
          <w:b w:val="0"/>
          <w:color w:val="000000" w:themeColor="text1"/>
          <w:spacing w:val="0"/>
          <w:szCs w:val="28"/>
        </w:rPr>
        <w:t xml:space="preserve">остановлением Правительства Российской Федерации от </w:t>
      </w:r>
      <w:r w:rsidRPr="00B97E77">
        <w:rPr>
          <w:rFonts w:ascii="Times New Roman" w:hAnsi="Times New Roman"/>
          <w:b w:val="0"/>
          <w:spacing w:val="0"/>
        </w:rPr>
        <w:t xml:space="preserve">26.02.2010 №96 «Об </w:t>
      </w:r>
      <w:proofErr w:type="spellStart"/>
      <w:r w:rsidRPr="00B97E77">
        <w:rPr>
          <w:rFonts w:ascii="Times New Roman" w:hAnsi="Times New Roman"/>
          <w:b w:val="0"/>
          <w:spacing w:val="0"/>
        </w:rPr>
        <w:t>антикоррупционной</w:t>
      </w:r>
      <w:proofErr w:type="spellEnd"/>
      <w:r w:rsidRPr="00B97E77">
        <w:rPr>
          <w:rFonts w:ascii="Times New Roman" w:hAnsi="Times New Roman"/>
          <w:b w:val="0"/>
          <w:spacing w:val="0"/>
        </w:rPr>
        <w:t xml:space="preserve"> экспертизе нормативных правовых актов и проектов нормативных правовых актов», </w:t>
      </w:r>
      <w:hyperlink r:id="rId10" w:history="1">
        <w:r w:rsidRPr="00B97E77">
          <w:rPr>
            <w:rStyle w:val="af5"/>
            <w:rFonts w:ascii="Times New Roman" w:hAnsi="Times New Roman"/>
            <w:b w:val="0"/>
            <w:color w:val="000000" w:themeColor="text1"/>
            <w:spacing w:val="0"/>
            <w:szCs w:val="28"/>
          </w:rPr>
          <w:t>постановлением</w:t>
        </w:r>
      </w:hyperlink>
      <w:r w:rsidRPr="00B97E77">
        <w:rPr>
          <w:rFonts w:ascii="Times New Roman" w:hAnsi="Times New Roman"/>
          <w:b w:val="0"/>
          <w:color w:val="000000" w:themeColor="text1"/>
          <w:spacing w:val="0"/>
          <w:szCs w:val="28"/>
        </w:rPr>
        <w:t xml:space="preserve"> Правительства Ростовской области от 30.09.2015 № 9 «Об утверждении порядка проведения </w:t>
      </w:r>
      <w:proofErr w:type="spellStart"/>
      <w:r w:rsidRPr="00B97E77">
        <w:rPr>
          <w:rFonts w:ascii="Times New Roman" w:hAnsi="Times New Roman"/>
          <w:b w:val="0"/>
          <w:color w:val="000000" w:themeColor="text1"/>
          <w:spacing w:val="0"/>
          <w:szCs w:val="28"/>
        </w:rPr>
        <w:t>антикоррупционной</w:t>
      </w:r>
      <w:proofErr w:type="spellEnd"/>
      <w:r w:rsidRPr="00B97E77">
        <w:rPr>
          <w:rFonts w:ascii="Times New Roman" w:hAnsi="Times New Roman"/>
          <w:b w:val="0"/>
          <w:color w:val="000000" w:themeColor="text1"/>
          <w:spacing w:val="0"/>
          <w:szCs w:val="28"/>
        </w:rPr>
        <w:t xml:space="preserve"> экспертизы проектов нормативных правовых актов Губернатора Ростовской области и Правительства Ростовской</w:t>
      </w:r>
      <w:proofErr w:type="gramEnd"/>
      <w:r w:rsidRPr="00B97E77">
        <w:rPr>
          <w:rFonts w:ascii="Times New Roman" w:hAnsi="Times New Roman"/>
          <w:b w:val="0"/>
          <w:color w:val="000000" w:themeColor="text1"/>
          <w:spacing w:val="0"/>
          <w:szCs w:val="28"/>
        </w:rPr>
        <w:t xml:space="preserve"> области»</w:t>
      </w:r>
      <w:r>
        <w:rPr>
          <w:rFonts w:ascii="Times New Roman" w:hAnsi="Times New Roman"/>
          <w:b w:val="0"/>
          <w:color w:val="000000" w:themeColor="text1"/>
          <w:spacing w:val="0"/>
          <w:szCs w:val="28"/>
        </w:rPr>
        <w:t xml:space="preserve"> министерство сельского хозяйства и продовольствия Ростовской области </w:t>
      </w:r>
      <w:r w:rsidRPr="00B97E77">
        <w:rPr>
          <w:rFonts w:ascii="Times New Roman" w:hAnsi="Times New Roman"/>
          <w:color w:val="000000" w:themeColor="text1"/>
          <w:spacing w:val="60"/>
          <w:szCs w:val="28"/>
        </w:rPr>
        <w:t>постановляет:</w:t>
      </w:r>
    </w:p>
    <w:p w:rsidR="00D36B94" w:rsidRPr="00973D0F" w:rsidRDefault="00D36B94" w:rsidP="00D36B94">
      <w:pPr>
        <w:pStyle w:val="1"/>
        <w:spacing w:line="240" w:lineRule="auto"/>
        <w:ind w:firstLine="709"/>
        <w:jc w:val="both"/>
        <w:rPr>
          <w:szCs w:val="28"/>
        </w:rPr>
      </w:pPr>
      <w:r>
        <w:rPr>
          <w:rFonts w:ascii="Times New Roman" w:hAnsi="Times New Roman"/>
          <w:b w:val="0"/>
          <w:color w:val="000000" w:themeColor="text1"/>
          <w:spacing w:val="0"/>
          <w:szCs w:val="28"/>
        </w:rPr>
        <w:t xml:space="preserve"> </w:t>
      </w:r>
    </w:p>
    <w:p w:rsidR="00D36B94" w:rsidRPr="00973D0F" w:rsidRDefault="00D36B94" w:rsidP="00D36B94">
      <w:pPr>
        <w:ind w:firstLine="709"/>
        <w:jc w:val="both"/>
        <w:rPr>
          <w:color w:val="000000" w:themeColor="text1"/>
          <w:szCs w:val="28"/>
        </w:rPr>
      </w:pPr>
      <w:bookmarkStart w:id="1" w:name="sub_1"/>
      <w:r w:rsidRPr="00973D0F">
        <w:rPr>
          <w:color w:val="000000" w:themeColor="text1"/>
          <w:szCs w:val="28"/>
        </w:rPr>
        <w:t xml:space="preserve">1. Утвердить Порядок проведения </w:t>
      </w:r>
      <w:proofErr w:type="spellStart"/>
      <w:r w:rsidRPr="00973D0F">
        <w:rPr>
          <w:color w:val="000000" w:themeColor="text1"/>
          <w:szCs w:val="28"/>
        </w:rPr>
        <w:t>антикоррупционной</w:t>
      </w:r>
      <w:proofErr w:type="spellEnd"/>
      <w:r w:rsidRPr="00973D0F">
        <w:rPr>
          <w:color w:val="000000" w:themeColor="text1"/>
          <w:szCs w:val="28"/>
        </w:rPr>
        <w:t xml:space="preserve"> экспертизы нормативных правовых актов и проектов нормативных правовых актов </w:t>
      </w:r>
      <w:r>
        <w:rPr>
          <w:color w:val="000000" w:themeColor="text1"/>
          <w:szCs w:val="28"/>
        </w:rPr>
        <w:t>министерства</w:t>
      </w:r>
      <w:r w:rsidRPr="00BE2F00">
        <w:rPr>
          <w:color w:val="000000" w:themeColor="text1"/>
          <w:szCs w:val="28"/>
        </w:rPr>
        <w:t xml:space="preserve"> сельского хозяйства и продовольствия Ростовской области</w:t>
      </w:r>
      <w:r>
        <w:rPr>
          <w:color w:val="000000" w:themeColor="text1"/>
          <w:szCs w:val="28"/>
        </w:rPr>
        <w:t xml:space="preserve"> </w:t>
      </w:r>
      <w:r w:rsidRPr="00973D0F">
        <w:rPr>
          <w:color w:val="000000" w:themeColor="text1"/>
          <w:szCs w:val="28"/>
        </w:rPr>
        <w:t xml:space="preserve"> согласно </w:t>
      </w:r>
      <w:hyperlink w:anchor="sub_1000" w:history="1">
        <w:r w:rsidRPr="00973D0F">
          <w:rPr>
            <w:rStyle w:val="af5"/>
            <w:color w:val="000000" w:themeColor="text1"/>
            <w:szCs w:val="28"/>
          </w:rPr>
          <w:t>приложению</w:t>
        </w:r>
      </w:hyperlink>
      <w:r w:rsidRPr="00973D0F">
        <w:rPr>
          <w:color w:val="000000" w:themeColor="text1"/>
          <w:szCs w:val="28"/>
        </w:rPr>
        <w:t xml:space="preserve"> к настоящему постановлению.</w:t>
      </w:r>
    </w:p>
    <w:p w:rsidR="00D36B94" w:rsidRPr="00973D0F" w:rsidRDefault="00D36B94" w:rsidP="00D36B94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bookmarkStart w:id="2" w:name="sub_2"/>
      <w:bookmarkEnd w:id="1"/>
      <w:r w:rsidRPr="00973D0F">
        <w:rPr>
          <w:color w:val="000000" w:themeColor="text1"/>
          <w:szCs w:val="28"/>
        </w:rPr>
        <w:t xml:space="preserve">2. </w:t>
      </w:r>
      <w:bookmarkStart w:id="3" w:name="sub_3"/>
      <w:bookmarkEnd w:id="2"/>
      <w:r>
        <w:rPr>
          <w:color w:val="000000" w:themeColor="text1"/>
          <w:szCs w:val="28"/>
        </w:rPr>
        <w:t>П</w:t>
      </w:r>
      <w:r w:rsidRPr="00973D0F">
        <w:rPr>
          <w:color w:val="000000" w:themeColor="text1"/>
          <w:szCs w:val="28"/>
        </w:rPr>
        <w:t>остановление вступает в силу со дня его официального опубликования.</w:t>
      </w:r>
    </w:p>
    <w:p w:rsidR="00D36B94" w:rsidRPr="00973D0F" w:rsidRDefault="00D36B94" w:rsidP="00D36B94">
      <w:pPr>
        <w:ind w:firstLine="709"/>
        <w:jc w:val="both"/>
        <w:rPr>
          <w:color w:val="000000" w:themeColor="text1"/>
          <w:szCs w:val="28"/>
        </w:rPr>
      </w:pPr>
      <w:r w:rsidRPr="00973D0F">
        <w:rPr>
          <w:color w:val="000000" w:themeColor="text1"/>
          <w:szCs w:val="28"/>
        </w:rPr>
        <w:t xml:space="preserve">3. </w:t>
      </w:r>
      <w:proofErr w:type="gramStart"/>
      <w:r w:rsidRPr="00973D0F">
        <w:rPr>
          <w:color w:val="000000" w:themeColor="text1"/>
          <w:szCs w:val="28"/>
        </w:rPr>
        <w:t>Контроль за</w:t>
      </w:r>
      <w:proofErr w:type="gramEnd"/>
      <w:r w:rsidRPr="00973D0F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вы</w:t>
      </w:r>
      <w:r w:rsidRPr="00973D0F">
        <w:rPr>
          <w:color w:val="000000" w:themeColor="text1"/>
          <w:szCs w:val="28"/>
        </w:rPr>
        <w:t xml:space="preserve">полнением настоящего </w:t>
      </w:r>
      <w:r>
        <w:rPr>
          <w:color w:val="000000" w:themeColor="text1"/>
          <w:szCs w:val="28"/>
        </w:rPr>
        <w:t>постановления</w:t>
      </w:r>
      <w:r w:rsidRPr="00973D0F">
        <w:rPr>
          <w:color w:val="000000" w:themeColor="text1"/>
          <w:szCs w:val="28"/>
        </w:rPr>
        <w:t xml:space="preserve"> оставляю </w:t>
      </w:r>
      <w:r>
        <w:rPr>
          <w:color w:val="000000" w:themeColor="text1"/>
          <w:szCs w:val="28"/>
        </w:rPr>
        <w:t xml:space="preserve">                           </w:t>
      </w:r>
      <w:r w:rsidRPr="00973D0F">
        <w:rPr>
          <w:color w:val="000000" w:themeColor="text1"/>
          <w:szCs w:val="28"/>
        </w:rPr>
        <w:t>за собой.</w:t>
      </w:r>
    </w:p>
    <w:bookmarkEnd w:id="3"/>
    <w:p w:rsidR="00D36B94" w:rsidRPr="00973D0F" w:rsidRDefault="00D36B94" w:rsidP="00D36B94">
      <w:pPr>
        <w:ind w:firstLine="709"/>
        <w:jc w:val="both"/>
        <w:rPr>
          <w:b/>
          <w:color w:val="000000" w:themeColor="text1"/>
          <w:szCs w:val="28"/>
        </w:rPr>
      </w:pPr>
    </w:p>
    <w:p w:rsidR="00D36B94" w:rsidRPr="00973D0F" w:rsidRDefault="00D36B94" w:rsidP="00D36B94">
      <w:pPr>
        <w:rPr>
          <w:b/>
          <w:szCs w:val="28"/>
        </w:rPr>
      </w:pPr>
    </w:p>
    <w:p w:rsidR="00D36B94" w:rsidRDefault="00D36B94" w:rsidP="00D36B94">
      <w:pPr>
        <w:tabs>
          <w:tab w:val="left" w:pos="8415"/>
        </w:tabs>
        <w:autoSpaceDE w:val="0"/>
        <w:autoSpaceDN w:val="0"/>
        <w:adjustRightInd w:val="0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                                               </w:t>
      </w:r>
    </w:p>
    <w:p w:rsidR="00D36B94" w:rsidRDefault="00D36B94" w:rsidP="00D36B9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министра сельского хозяйства и </w:t>
      </w:r>
    </w:p>
    <w:p w:rsidR="00D36B94" w:rsidRDefault="00D36B94" w:rsidP="00D36B9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продовольствия Ростовской области</w:t>
      </w:r>
      <w:r w:rsidRPr="00BE2F00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А.Ф. </w:t>
      </w:r>
      <w:proofErr w:type="spellStart"/>
      <w:r>
        <w:rPr>
          <w:szCs w:val="28"/>
        </w:rPr>
        <w:t>Кольчик</w:t>
      </w:r>
      <w:proofErr w:type="spellEnd"/>
    </w:p>
    <w:p w:rsidR="00D36B94" w:rsidRPr="00973D0F" w:rsidRDefault="00D36B94" w:rsidP="00D36B94">
      <w:pPr>
        <w:autoSpaceDE w:val="0"/>
        <w:autoSpaceDN w:val="0"/>
        <w:adjustRightInd w:val="0"/>
        <w:rPr>
          <w:szCs w:val="28"/>
        </w:rPr>
      </w:pPr>
    </w:p>
    <w:p w:rsidR="00D36B94" w:rsidRDefault="00D36B94" w:rsidP="00D36B94">
      <w:pPr>
        <w:rPr>
          <w:rFonts w:eastAsia="Times New Roman"/>
        </w:rPr>
      </w:pPr>
    </w:p>
    <w:p w:rsidR="00D36B94" w:rsidRPr="00377264" w:rsidRDefault="00D36B94" w:rsidP="00D36B9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</w:t>
      </w:r>
      <w:r w:rsidRPr="00377264">
        <w:rPr>
          <w:rFonts w:eastAsia="Times New Roman"/>
          <w:sz w:val="20"/>
          <w:szCs w:val="20"/>
        </w:rPr>
        <w:t xml:space="preserve">остановление вносит </w:t>
      </w:r>
      <w:r>
        <w:rPr>
          <w:rFonts w:eastAsia="Times New Roman"/>
          <w:sz w:val="20"/>
          <w:szCs w:val="20"/>
        </w:rPr>
        <w:t>сектор правовой работы</w:t>
      </w:r>
      <w:r w:rsidRPr="00377264">
        <w:rPr>
          <w:rFonts w:eastAsia="Times New Roman"/>
          <w:sz w:val="20"/>
          <w:szCs w:val="20"/>
        </w:rPr>
        <w:t xml:space="preserve"> </w:t>
      </w:r>
    </w:p>
    <w:p w:rsidR="00D36B94" w:rsidRDefault="00D36B94" w:rsidP="00D36B94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6B94" w:rsidRPr="009E217A" w:rsidRDefault="00D36B94" w:rsidP="00D36B94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217A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D36B94" w:rsidRPr="009E217A" w:rsidRDefault="00D36B94" w:rsidP="00D36B94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217A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D36B94" w:rsidRDefault="00D36B94" w:rsidP="00D36B94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217A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</w:t>
      </w:r>
    </w:p>
    <w:p w:rsidR="00D36B94" w:rsidRPr="009E217A" w:rsidRDefault="00D36B94" w:rsidP="00D36B94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217A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17A">
        <w:rPr>
          <w:rFonts w:ascii="Times New Roman" w:hAnsi="Times New Roman" w:cs="Times New Roman"/>
          <w:color w:val="000000"/>
          <w:sz w:val="24"/>
          <w:szCs w:val="24"/>
        </w:rPr>
        <w:t>хозяйства и</w:t>
      </w:r>
    </w:p>
    <w:p w:rsidR="00D36B94" w:rsidRPr="009E217A" w:rsidRDefault="00D36B94" w:rsidP="00D36B94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217A">
        <w:rPr>
          <w:rFonts w:ascii="Times New Roman" w:hAnsi="Times New Roman" w:cs="Times New Roman"/>
          <w:color w:val="000000"/>
          <w:sz w:val="24"/>
          <w:szCs w:val="24"/>
        </w:rPr>
        <w:t>продовольствия</w:t>
      </w:r>
    </w:p>
    <w:p w:rsidR="00D36B94" w:rsidRPr="009E217A" w:rsidRDefault="00D36B94" w:rsidP="00D36B94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217A">
        <w:rPr>
          <w:rFonts w:ascii="Times New Roman" w:hAnsi="Times New Roman" w:cs="Times New Roman"/>
          <w:color w:val="000000"/>
          <w:sz w:val="24"/>
          <w:szCs w:val="24"/>
        </w:rPr>
        <w:t>Ростовской области</w:t>
      </w:r>
    </w:p>
    <w:p w:rsidR="00D36B94" w:rsidRPr="009E217A" w:rsidRDefault="00D36B94" w:rsidP="00D36B94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«__»  ______ 2017</w:t>
      </w:r>
      <w:r w:rsidRPr="009E217A">
        <w:rPr>
          <w:rFonts w:ascii="Times New Roman" w:hAnsi="Times New Roman" w:cs="Times New Roman"/>
          <w:color w:val="000000"/>
          <w:sz w:val="24"/>
          <w:szCs w:val="24"/>
        </w:rPr>
        <w:t xml:space="preserve"> № ___</w:t>
      </w:r>
    </w:p>
    <w:p w:rsidR="00D36B94" w:rsidRPr="002B50A8" w:rsidRDefault="00D36B94" w:rsidP="00D36B94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6B94" w:rsidRDefault="00D36B94" w:rsidP="00D36B94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</w:p>
    <w:p w:rsidR="00D36B94" w:rsidRPr="00973D0F" w:rsidRDefault="00D36B94" w:rsidP="00D36B94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973D0F">
        <w:rPr>
          <w:rFonts w:ascii="Times New Roman" w:hAnsi="Times New Roman"/>
          <w:spacing w:val="0"/>
          <w:szCs w:val="28"/>
        </w:rPr>
        <w:t>Порядок</w:t>
      </w:r>
      <w:r w:rsidRPr="00973D0F">
        <w:rPr>
          <w:rFonts w:ascii="Times New Roman" w:hAnsi="Times New Roman"/>
          <w:spacing w:val="0"/>
          <w:szCs w:val="28"/>
        </w:rPr>
        <w:br/>
        <w:t xml:space="preserve">проведения </w:t>
      </w:r>
      <w:proofErr w:type="spellStart"/>
      <w:r w:rsidRPr="00973D0F">
        <w:rPr>
          <w:rFonts w:ascii="Times New Roman" w:hAnsi="Times New Roman"/>
          <w:spacing w:val="0"/>
          <w:szCs w:val="28"/>
        </w:rPr>
        <w:t>антикоррупционной</w:t>
      </w:r>
      <w:proofErr w:type="spellEnd"/>
      <w:r w:rsidRPr="00973D0F">
        <w:rPr>
          <w:rFonts w:ascii="Times New Roman" w:hAnsi="Times New Roman"/>
          <w:spacing w:val="0"/>
          <w:szCs w:val="28"/>
        </w:rPr>
        <w:t xml:space="preserve"> экспертизы нормативных правовых актов и проектов </w:t>
      </w:r>
      <w:r w:rsidRPr="0029248A">
        <w:rPr>
          <w:rFonts w:ascii="Times New Roman" w:hAnsi="Times New Roman"/>
          <w:spacing w:val="0"/>
          <w:szCs w:val="28"/>
        </w:rPr>
        <w:t xml:space="preserve">нормативных правовых актов </w:t>
      </w:r>
      <w:r w:rsidRPr="0029248A">
        <w:rPr>
          <w:rFonts w:ascii="Times New Roman" w:hAnsi="Times New Roman"/>
          <w:color w:val="000000" w:themeColor="text1"/>
          <w:spacing w:val="0"/>
          <w:szCs w:val="28"/>
          <w:lang w:bidi="ru-RU"/>
        </w:rPr>
        <w:t>министерства сельского хозяйства и продовольствия Ростовской области</w:t>
      </w:r>
    </w:p>
    <w:p w:rsidR="00D36B94" w:rsidRPr="00973D0F" w:rsidRDefault="00D36B94" w:rsidP="00D36B94">
      <w:pPr>
        <w:rPr>
          <w:szCs w:val="28"/>
        </w:rPr>
      </w:pPr>
    </w:p>
    <w:p w:rsidR="00D36B94" w:rsidRDefault="00D36B94" w:rsidP="00D36B94">
      <w:pPr>
        <w:pStyle w:val="1"/>
        <w:rPr>
          <w:rFonts w:ascii="Times New Roman" w:hAnsi="Times New Roman"/>
          <w:spacing w:val="0"/>
          <w:szCs w:val="28"/>
        </w:rPr>
      </w:pPr>
      <w:bookmarkStart w:id="4" w:name="sub_1100"/>
    </w:p>
    <w:p w:rsidR="00D36B94" w:rsidRPr="00973D0F" w:rsidRDefault="00D36B94" w:rsidP="00D36B94">
      <w:pPr>
        <w:pStyle w:val="1"/>
        <w:rPr>
          <w:rFonts w:ascii="Times New Roman" w:hAnsi="Times New Roman"/>
          <w:spacing w:val="0"/>
          <w:szCs w:val="28"/>
        </w:rPr>
      </w:pPr>
      <w:r w:rsidRPr="00973D0F">
        <w:rPr>
          <w:rFonts w:ascii="Times New Roman" w:hAnsi="Times New Roman"/>
          <w:spacing w:val="0"/>
          <w:szCs w:val="28"/>
        </w:rPr>
        <w:t>1. Общие положения</w:t>
      </w:r>
    </w:p>
    <w:p w:rsidR="00D36B94" w:rsidRDefault="00D36B94" w:rsidP="00D36B94">
      <w:pPr>
        <w:ind w:firstLine="709"/>
        <w:jc w:val="both"/>
        <w:rPr>
          <w:color w:val="000000" w:themeColor="text1"/>
          <w:szCs w:val="28"/>
        </w:rPr>
      </w:pPr>
      <w:bookmarkStart w:id="5" w:name="sub_1101"/>
      <w:bookmarkEnd w:id="4"/>
    </w:p>
    <w:p w:rsidR="00D36B94" w:rsidRPr="00F22729" w:rsidRDefault="00D36B94" w:rsidP="00D36B94">
      <w:pPr>
        <w:ind w:firstLine="709"/>
        <w:jc w:val="both"/>
        <w:rPr>
          <w:color w:val="000000" w:themeColor="text1"/>
          <w:szCs w:val="28"/>
        </w:rPr>
      </w:pPr>
      <w:r w:rsidRPr="00F22729">
        <w:rPr>
          <w:color w:val="000000" w:themeColor="text1"/>
          <w:szCs w:val="28"/>
        </w:rPr>
        <w:t xml:space="preserve">1.1. Настоящий Порядок определяет правила проведения </w:t>
      </w:r>
      <w:proofErr w:type="spellStart"/>
      <w:r w:rsidRPr="00F22729">
        <w:rPr>
          <w:color w:val="000000" w:themeColor="text1"/>
          <w:szCs w:val="28"/>
        </w:rPr>
        <w:t>антикоррупционной</w:t>
      </w:r>
      <w:proofErr w:type="spellEnd"/>
      <w:r w:rsidRPr="00F22729">
        <w:rPr>
          <w:color w:val="000000" w:themeColor="text1"/>
          <w:szCs w:val="28"/>
        </w:rPr>
        <w:t xml:space="preserve"> экспертизы нормативных правовых актов и проектов нормативных правовых актов, подготавливаемых и принимаемых </w:t>
      </w:r>
      <w:r>
        <w:rPr>
          <w:color w:val="000000" w:themeColor="text1"/>
          <w:szCs w:val="28"/>
        </w:rPr>
        <w:t xml:space="preserve">                                     </w:t>
      </w:r>
      <w:r>
        <w:rPr>
          <w:color w:val="000000" w:themeColor="text1"/>
          <w:szCs w:val="28"/>
          <w:lang w:bidi="ru-RU"/>
        </w:rPr>
        <w:t>министерством</w:t>
      </w:r>
      <w:r w:rsidRPr="0029248A">
        <w:rPr>
          <w:color w:val="000000" w:themeColor="text1"/>
          <w:szCs w:val="28"/>
          <w:lang w:bidi="ru-RU"/>
        </w:rPr>
        <w:t xml:space="preserve"> сельского хозяйства и продовольствия Ростовской области</w:t>
      </w:r>
      <w:r>
        <w:rPr>
          <w:color w:val="000000" w:themeColor="text1"/>
          <w:szCs w:val="28"/>
        </w:rPr>
        <w:t xml:space="preserve">                        (далее – Министерство)</w:t>
      </w:r>
      <w:r w:rsidRPr="00F22729">
        <w:rPr>
          <w:color w:val="000000" w:themeColor="text1"/>
          <w:szCs w:val="28"/>
        </w:rPr>
        <w:t xml:space="preserve">, в целях выявления в них </w:t>
      </w:r>
      <w:proofErr w:type="spellStart"/>
      <w:r w:rsidRPr="00F22729">
        <w:rPr>
          <w:color w:val="000000" w:themeColor="text1"/>
          <w:szCs w:val="28"/>
        </w:rPr>
        <w:t>коррупциогенных</w:t>
      </w:r>
      <w:proofErr w:type="spellEnd"/>
      <w:r w:rsidRPr="00F22729">
        <w:rPr>
          <w:color w:val="000000" w:themeColor="text1"/>
          <w:szCs w:val="28"/>
        </w:rPr>
        <w:t xml:space="preserve"> факторов и их последующего устранения.</w:t>
      </w:r>
    </w:p>
    <w:p w:rsidR="00D36B94" w:rsidRPr="00F22729" w:rsidRDefault="00D36B94" w:rsidP="00D36B94">
      <w:pPr>
        <w:ind w:firstLine="709"/>
        <w:jc w:val="both"/>
        <w:rPr>
          <w:color w:val="000000" w:themeColor="text1"/>
          <w:szCs w:val="28"/>
        </w:rPr>
      </w:pPr>
      <w:bookmarkStart w:id="6" w:name="sub_1102"/>
      <w:bookmarkEnd w:id="5"/>
      <w:r w:rsidRPr="00F22729">
        <w:rPr>
          <w:color w:val="000000" w:themeColor="text1"/>
          <w:szCs w:val="28"/>
        </w:rPr>
        <w:t xml:space="preserve">1.2. </w:t>
      </w:r>
      <w:proofErr w:type="spellStart"/>
      <w:proofErr w:type="gramStart"/>
      <w:r w:rsidRPr="00F22729">
        <w:rPr>
          <w:color w:val="000000" w:themeColor="text1"/>
          <w:szCs w:val="28"/>
        </w:rPr>
        <w:t>Антикоррупционная</w:t>
      </w:r>
      <w:proofErr w:type="spellEnd"/>
      <w:r w:rsidRPr="00F22729">
        <w:rPr>
          <w:color w:val="000000" w:themeColor="text1"/>
          <w:szCs w:val="28"/>
        </w:rPr>
        <w:t xml:space="preserve"> экспертиза нормативных правовых актов, их проектов проводится в соответствии с </w:t>
      </w:r>
      <w:hyperlink r:id="rId11" w:history="1">
        <w:r w:rsidRPr="00F22729">
          <w:rPr>
            <w:rStyle w:val="af5"/>
            <w:color w:val="000000" w:themeColor="text1"/>
            <w:szCs w:val="28"/>
          </w:rPr>
          <w:t>Федеральным законом</w:t>
        </w:r>
      </w:hyperlink>
      <w:r w:rsidRPr="00F22729">
        <w:rPr>
          <w:color w:val="000000" w:themeColor="text1"/>
          <w:szCs w:val="28"/>
        </w:rPr>
        <w:t xml:space="preserve"> от 17.07.2009 № 172-ФЗ «Об </w:t>
      </w:r>
      <w:proofErr w:type="spellStart"/>
      <w:r w:rsidRPr="00F22729">
        <w:rPr>
          <w:color w:val="000000" w:themeColor="text1"/>
          <w:szCs w:val="28"/>
        </w:rPr>
        <w:t>антикоррупционной</w:t>
      </w:r>
      <w:proofErr w:type="spellEnd"/>
      <w:r w:rsidRPr="00F22729">
        <w:rPr>
          <w:color w:val="000000" w:themeColor="text1"/>
          <w:szCs w:val="28"/>
        </w:rPr>
        <w:t xml:space="preserve"> экспертизе нормативных правовых актов и проектов нормативных правовых актов» и согласно </w:t>
      </w:r>
      <w:hyperlink r:id="rId12" w:history="1">
        <w:r w:rsidRPr="00F22729">
          <w:rPr>
            <w:rStyle w:val="af5"/>
            <w:color w:val="000000" w:themeColor="text1"/>
            <w:szCs w:val="28"/>
          </w:rPr>
          <w:t>Методике</w:t>
        </w:r>
      </w:hyperlink>
      <w:r w:rsidRPr="00F22729">
        <w:rPr>
          <w:color w:val="000000" w:themeColor="text1"/>
          <w:szCs w:val="28"/>
        </w:rPr>
        <w:t xml:space="preserve"> проведения </w:t>
      </w:r>
      <w:proofErr w:type="spellStart"/>
      <w:r w:rsidRPr="00F22729">
        <w:rPr>
          <w:color w:val="000000" w:themeColor="text1"/>
          <w:szCs w:val="28"/>
        </w:rPr>
        <w:t>антикоррупционной</w:t>
      </w:r>
      <w:proofErr w:type="spellEnd"/>
      <w:r w:rsidRPr="00F22729">
        <w:rPr>
          <w:color w:val="000000" w:themeColor="text1"/>
          <w:szCs w:val="28"/>
        </w:rPr>
        <w:t xml:space="preserve"> экспертизы нормативных правовых актов и проектов нормативных правовых актов, утвержденной </w:t>
      </w:r>
      <w:hyperlink r:id="rId13" w:history="1">
        <w:r>
          <w:rPr>
            <w:rStyle w:val="af5"/>
            <w:color w:val="000000" w:themeColor="text1"/>
            <w:szCs w:val="28"/>
          </w:rPr>
          <w:t>Постановлением</w:t>
        </w:r>
      </w:hyperlink>
      <w:r w:rsidRPr="00F22729">
        <w:rPr>
          <w:color w:val="000000" w:themeColor="text1"/>
          <w:szCs w:val="28"/>
        </w:rPr>
        <w:t xml:space="preserve"> Правительства Российской Федерации от 26.02.2010 № 96 «Об </w:t>
      </w:r>
      <w:proofErr w:type="spellStart"/>
      <w:r w:rsidRPr="00F22729">
        <w:rPr>
          <w:color w:val="000000" w:themeColor="text1"/>
          <w:szCs w:val="28"/>
        </w:rPr>
        <w:t>антикоррупционной</w:t>
      </w:r>
      <w:proofErr w:type="spellEnd"/>
      <w:r w:rsidRPr="00F22729">
        <w:rPr>
          <w:color w:val="000000" w:themeColor="text1"/>
          <w:szCs w:val="28"/>
        </w:rPr>
        <w:t xml:space="preserve"> экспертизе нормативных правовых актов и проектов нормативных правовых актов».</w:t>
      </w:r>
      <w:proofErr w:type="gramEnd"/>
    </w:p>
    <w:p w:rsidR="00D36B94" w:rsidRPr="00F22729" w:rsidRDefault="00D36B94" w:rsidP="00D36B94">
      <w:pPr>
        <w:ind w:firstLine="709"/>
        <w:jc w:val="both"/>
        <w:rPr>
          <w:color w:val="000000" w:themeColor="text1"/>
          <w:szCs w:val="28"/>
        </w:rPr>
      </w:pPr>
      <w:bookmarkStart w:id="7" w:name="sub_1103"/>
      <w:bookmarkEnd w:id="6"/>
      <w:r w:rsidRPr="00F22729">
        <w:rPr>
          <w:color w:val="000000" w:themeColor="text1"/>
          <w:szCs w:val="28"/>
        </w:rPr>
        <w:t xml:space="preserve">1.3. </w:t>
      </w:r>
      <w:proofErr w:type="spellStart"/>
      <w:r w:rsidRPr="00F22729">
        <w:rPr>
          <w:color w:val="000000" w:themeColor="text1"/>
          <w:szCs w:val="28"/>
        </w:rPr>
        <w:t>Антикоррупционная</w:t>
      </w:r>
      <w:proofErr w:type="spellEnd"/>
      <w:r w:rsidRPr="00F22729">
        <w:rPr>
          <w:color w:val="000000" w:themeColor="text1"/>
          <w:szCs w:val="28"/>
        </w:rPr>
        <w:t xml:space="preserve"> экспертиза нормативных правовых актов (проектов нормативных правовых актов) осуществляется при проведении их правовой экспертизы и мониторинге их применения.</w:t>
      </w:r>
    </w:p>
    <w:bookmarkEnd w:id="7"/>
    <w:p w:rsidR="00D36B94" w:rsidRPr="00973D0F" w:rsidRDefault="00D36B94" w:rsidP="00D36B94">
      <w:pPr>
        <w:rPr>
          <w:szCs w:val="28"/>
        </w:rPr>
      </w:pPr>
    </w:p>
    <w:p w:rsidR="00D36B94" w:rsidRPr="00B227FA" w:rsidRDefault="00D36B94" w:rsidP="00D36B94">
      <w:pPr>
        <w:pStyle w:val="1"/>
        <w:spacing w:line="240" w:lineRule="auto"/>
        <w:ind w:firstLine="709"/>
        <w:rPr>
          <w:rFonts w:asciiTheme="minorHAnsi" w:hAnsiTheme="minorHAnsi"/>
          <w:spacing w:val="0"/>
          <w:szCs w:val="28"/>
        </w:rPr>
      </w:pPr>
      <w:bookmarkStart w:id="8" w:name="sub_1200"/>
      <w:r w:rsidRPr="00F22729">
        <w:rPr>
          <w:rFonts w:ascii="Times New Roman" w:hAnsi="Times New Roman"/>
          <w:spacing w:val="0"/>
          <w:szCs w:val="28"/>
        </w:rPr>
        <w:t xml:space="preserve">2. </w:t>
      </w:r>
      <w:proofErr w:type="spellStart"/>
      <w:r w:rsidRPr="00F22729">
        <w:rPr>
          <w:rFonts w:ascii="Times New Roman" w:hAnsi="Times New Roman"/>
          <w:spacing w:val="0"/>
          <w:szCs w:val="28"/>
        </w:rPr>
        <w:t>Антикоррупционная</w:t>
      </w:r>
      <w:proofErr w:type="spellEnd"/>
      <w:r w:rsidRPr="00F22729">
        <w:rPr>
          <w:rFonts w:ascii="Times New Roman" w:hAnsi="Times New Roman"/>
          <w:spacing w:val="0"/>
          <w:szCs w:val="28"/>
        </w:rPr>
        <w:t xml:space="preserve"> экспертиза проектов нормативных </w:t>
      </w:r>
      <w:r>
        <w:rPr>
          <w:rFonts w:ascii="Times New Roman" w:hAnsi="Times New Roman"/>
          <w:spacing w:val="0"/>
          <w:szCs w:val="28"/>
        </w:rPr>
        <w:t xml:space="preserve">                           </w:t>
      </w:r>
      <w:r w:rsidRPr="00B227FA">
        <w:rPr>
          <w:rFonts w:ascii="Times New Roman" w:hAnsi="Times New Roman"/>
          <w:spacing w:val="0"/>
          <w:szCs w:val="28"/>
        </w:rPr>
        <w:t xml:space="preserve">правовых актов </w:t>
      </w:r>
      <w:r w:rsidRPr="00B227FA">
        <w:rPr>
          <w:rFonts w:ascii="Times New Roman" w:hAnsi="Times New Roman"/>
          <w:color w:val="000000" w:themeColor="text1"/>
          <w:spacing w:val="0"/>
          <w:szCs w:val="28"/>
          <w:lang w:bidi="ru-RU"/>
        </w:rPr>
        <w:t>Министерства</w:t>
      </w:r>
    </w:p>
    <w:p w:rsidR="00D36B94" w:rsidRDefault="00D36B94" w:rsidP="00D36B94">
      <w:pPr>
        <w:ind w:firstLine="709"/>
        <w:jc w:val="both"/>
        <w:rPr>
          <w:color w:val="000000" w:themeColor="text1"/>
          <w:szCs w:val="28"/>
        </w:rPr>
      </w:pPr>
      <w:bookmarkStart w:id="9" w:name="sub_1201"/>
      <w:bookmarkEnd w:id="8"/>
    </w:p>
    <w:p w:rsidR="00D36B94" w:rsidRPr="00F22729" w:rsidRDefault="00D36B94" w:rsidP="00D36B94">
      <w:pPr>
        <w:ind w:firstLine="709"/>
        <w:jc w:val="both"/>
        <w:rPr>
          <w:color w:val="000000" w:themeColor="text1"/>
          <w:szCs w:val="28"/>
        </w:rPr>
      </w:pPr>
      <w:r w:rsidRPr="00F22729">
        <w:rPr>
          <w:color w:val="000000" w:themeColor="text1"/>
          <w:szCs w:val="28"/>
        </w:rPr>
        <w:t xml:space="preserve">2.1. В </w:t>
      </w:r>
      <w:r>
        <w:rPr>
          <w:color w:val="000000" w:themeColor="text1"/>
          <w:szCs w:val="28"/>
        </w:rPr>
        <w:t>Министерстве</w:t>
      </w:r>
      <w:r w:rsidRPr="00F22729">
        <w:rPr>
          <w:color w:val="000000" w:themeColor="text1"/>
          <w:szCs w:val="28"/>
        </w:rPr>
        <w:t xml:space="preserve"> обязательной </w:t>
      </w:r>
      <w:proofErr w:type="spellStart"/>
      <w:r w:rsidRPr="00F22729">
        <w:rPr>
          <w:color w:val="000000" w:themeColor="text1"/>
          <w:szCs w:val="28"/>
        </w:rPr>
        <w:t>антикоррупционной</w:t>
      </w:r>
      <w:proofErr w:type="spellEnd"/>
      <w:r w:rsidRPr="00F22729">
        <w:rPr>
          <w:color w:val="000000" w:themeColor="text1"/>
          <w:szCs w:val="28"/>
        </w:rPr>
        <w:t xml:space="preserve"> экспертизе подлежат проекты </w:t>
      </w:r>
      <w:r>
        <w:rPr>
          <w:color w:val="000000" w:themeColor="text1"/>
          <w:szCs w:val="28"/>
        </w:rPr>
        <w:t xml:space="preserve">нормативных </w:t>
      </w:r>
      <w:r w:rsidRPr="00F22729">
        <w:rPr>
          <w:color w:val="000000" w:themeColor="text1"/>
          <w:szCs w:val="28"/>
        </w:rPr>
        <w:t>правовых актов</w:t>
      </w:r>
      <w:r w:rsidR="00B946B8">
        <w:rPr>
          <w:color w:val="000000" w:themeColor="text1"/>
          <w:szCs w:val="28"/>
        </w:rPr>
        <w:t xml:space="preserve"> Министерства</w:t>
      </w:r>
      <w:r w:rsidRPr="00F22729">
        <w:rPr>
          <w:color w:val="000000" w:themeColor="text1"/>
          <w:szCs w:val="28"/>
        </w:rPr>
        <w:t>.</w:t>
      </w:r>
    </w:p>
    <w:p w:rsidR="00D36B94" w:rsidRPr="00F22729" w:rsidRDefault="00D36B94" w:rsidP="00D36B94">
      <w:pPr>
        <w:ind w:firstLine="709"/>
        <w:jc w:val="both"/>
        <w:rPr>
          <w:color w:val="000000" w:themeColor="text1"/>
          <w:szCs w:val="28"/>
        </w:rPr>
      </w:pPr>
      <w:bookmarkStart w:id="10" w:name="sub_1202"/>
      <w:bookmarkEnd w:id="9"/>
      <w:r w:rsidRPr="00F22729">
        <w:rPr>
          <w:color w:val="000000" w:themeColor="text1"/>
          <w:szCs w:val="28"/>
        </w:rPr>
        <w:t xml:space="preserve">2.2. </w:t>
      </w:r>
      <w:r>
        <w:rPr>
          <w:color w:val="000000" w:themeColor="text1"/>
          <w:szCs w:val="28"/>
        </w:rPr>
        <w:t xml:space="preserve">При подготовке проекта нормативного правового акта структурное подразделение, являющееся разработчиком проекта, во избежание включения в него </w:t>
      </w:r>
      <w:proofErr w:type="spellStart"/>
      <w:r>
        <w:rPr>
          <w:color w:val="000000" w:themeColor="text1"/>
          <w:szCs w:val="28"/>
        </w:rPr>
        <w:t>коррупциогенных</w:t>
      </w:r>
      <w:proofErr w:type="spellEnd"/>
      <w:r>
        <w:rPr>
          <w:color w:val="000000" w:themeColor="text1"/>
          <w:szCs w:val="28"/>
        </w:rPr>
        <w:t xml:space="preserve"> факторов применяет методику проведения </w:t>
      </w:r>
      <w:proofErr w:type="spellStart"/>
      <w:r>
        <w:rPr>
          <w:color w:val="000000" w:themeColor="text1"/>
          <w:szCs w:val="28"/>
        </w:rPr>
        <w:t>антикоррупционной</w:t>
      </w:r>
      <w:proofErr w:type="spellEnd"/>
      <w:r>
        <w:rPr>
          <w:color w:val="000000" w:themeColor="text1"/>
          <w:szCs w:val="28"/>
        </w:rPr>
        <w:t xml:space="preserve"> экспертизы нормативных правовых актов и проектов нормативных правовых актов.</w:t>
      </w:r>
    </w:p>
    <w:p w:rsidR="001C59D2" w:rsidRDefault="00D36B94" w:rsidP="00D36B94">
      <w:pPr>
        <w:ind w:firstLine="709"/>
        <w:jc w:val="both"/>
        <w:rPr>
          <w:color w:val="000000" w:themeColor="text1"/>
          <w:szCs w:val="28"/>
        </w:rPr>
      </w:pPr>
      <w:r w:rsidRPr="003A010A">
        <w:rPr>
          <w:color w:val="000000" w:themeColor="text1"/>
          <w:szCs w:val="28"/>
        </w:rPr>
        <w:t xml:space="preserve">2.3. </w:t>
      </w:r>
      <w:proofErr w:type="gramStart"/>
      <w:r w:rsidRPr="003A010A">
        <w:rPr>
          <w:color w:val="000000" w:themeColor="text1"/>
          <w:szCs w:val="28"/>
        </w:rPr>
        <w:t>Структурное подразделение, разработавшее проект нормативного правового акта, направляет указанный проект в сектор правовой работы</w:t>
      </w:r>
      <w:r w:rsidR="001C59D2">
        <w:rPr>
          <w:color w:val="000000" w:themeColor="text1"/>
          <w:szCs w:val="28"/>
        </w:rPr>
        <w:t xml:space="preserve"> с </w:t>
      </w:r>
      <w:r w:rsidR="001C59D2">
        <w:rPr>
          <w:color w:val="000000" w:themeColor="text1"/>
          <w:szCs w:val="28"/>
        </w:rPr>
        <w:lastRenderedPageBreak/>
        <w:t>использованием межведомственной системы электронного документооборота и делопроизводства «Дело» (далее − система «Дело»)</w:t>
      </w:r>
      <w:r w:rsidRPr="003A010A">
        <w:rPr>
          <w:color w:val="000000" w:themeColor="text1"/>
          <w:szCs w:val="28"/>
        </w:rPr>
        <w:t xml:space="preserve"> </w:t>
      </w:r>
      <w:r w:rsidR="001C59D2">
        <w:rPr>
          <w:color w:val="000000" w:themeColor="text1"/>
          <w:szCs w:val="28"/>
        </w:rPr>
        <w:t xml:space="preserve">указанный проект, </w:t>
      </w:r>
      <w:r w:rsidR="001C59D2" w:rsidRPr="003A010A">
        <w:rPr>
          <w:color w:val="000000" w:themeColor="text1"/>
          <w:szCs w:val="28"/>
        </w:rPr>
        <w:t xml:space="preserve">необходимые для его рассмотрения документы и материалы, в том числе информацию о полученных заключениях по результатам проведения независимой </w:t>
      </w:r>
      <w:proofErr w:type="spellStart"/>
      <w:r w:rsidR="001C59D2" w:rsidRPr="003A010A">
        <w:rPr>
          <w:color w:val="000000" w:themeColor="text1"/>
          <w:szCs w:val="28"/>
        </w:rPr>
        <w:t>антикоррупционной</w:t>
      </w:r>
      <w:proofErr w:type="spellEnd"/>
      <w:r w:rsidR="001C59D2" w:rsidRPr="003A010A">
        <w:rPr>
          <w:color w:val="000000" w:themeColor="text1"/>
          <w:szCs w:val="28"/>
        </w:rPr>
        <w:t xml:space="preserve"> экспертизы с приложением их текстов или об отсутствии указанных заключений, а также об</w:t>
      </w:r>
      <w:proofErr w:type="gramEnd"/>
      <w:r w:rsidR="001C59D2" w:rsidRPr="003A010A">
        <w:rPr>
          <w:color w:val="000000" w:themeColor="text1"/>
          <w:szCs w:val="28"/>
        </w:rPr>
        <w:t xml:space="preserve"> </w:t>
      </w:r>
      <w:proofErr w:type="gramStart"/>
      <w:r w:rsidR="001C59D2" w:rsidRPr="003A010A">
        <w:rPr>
          <w:color w:val="000000" w:themeColor="text1"/>
          <w:szCs w:val="28"/>
        </w:rPr>
        <w:t>учете</w:t>
      </w:r>
      <w:proofErr w:type="gramEnd"/>
      <w:r w:rsidR="001C59D2" w:rsidRPr="003A010A">
        <w:rPr>
          <w:color w:val="000000" w:themeColor="text1"/>
          <w:szCs w:val="28"/>
        </w:rPr>
        <w:t xml:space="preserve"> результатов независимой </w:t>
      </w:r>
      <w:proofErr w:type="spellStart"/>
      <w:r w:rsidR="001C59D2" w:rsidRPr="003A010A">
        <w:rPr>
          <w:color w:val="000000" w:themeColor="text1"/>
          <w:szCs w:val="28"/>
        </w:rPr>
        <w:t>антикоррупционной</w:t>
      </w:r>
      <w:proofErr w:type="spellEnd"/>
      <w:r w:rsidR="001C59D2" w:rsidRPr="003A010A">
        <w:rPr>
          <w:color w:val="000000" w:themeColor="text1"/>
          <w:szCs w:val="28"/>
        </w:rPr>
        <w:t xml:space="preserve"> экспертизы в порядке, установленном для подгото</w:t>
      </w:r>
      <w:r w:rsidR="001C59D2">
        <w:rPr>
          <w:color w:val="000000" w:themeColor="text1"/>
          <w:szCs w:val="28"/>
        </w:rPr>
        <w:t xml:space="preserve">вки правовых актов Министерства, </w:t>
      </w:r>
      <w:r w:rsidRPr="003A010A">
        <w:rPr>
          <w:color w:val="000000" w:themeColor="text1"/>
          <w:szCs w:val="28"/>
        </w:rPr>
        <w:t xml:space="preserve">для проведения </w:t>
      </w:r>
      <w:proofErr w:type="spellStart"/>
      <w:r w:rsidRPr="003A010A">
        <w:rPr>
          <w:color w:val="000000" w:themeColor="text1"/>
          <w:szCs w:val="28"/>
        </w:rPr>
        <w:t>антикоррупционной</w:t>
      </w:r>
      <w:proofErr w:type="spellEnd"/>
      <w:r w:rsidRPr="003A010A">
        <w:rPr>
          <w:color w:val="000000" w:themeColor="text1"/>
          <w:szCs w:val="28"/>
        </w:rPr>
        <w:t xml:space="preserve"> экспертизы прое</w:t>
      </w:r>
      <w:r w:rsidR="001C59D2">
        <w:rPr>
          <w:color w:val="000000" w:themeColor="text1"/>
          <w:szCs w:val="28"/>
        </w:rPr>
        <w:t>кта нормативного правового акта.</w:t>
      </w:r>
    </w:p>
    <w:p w:rsidR="001C59D2" w:rsidRDefault="00D36B94" w:rsidP="00D36B94">
      <w:pPr>
        <w:ind w:firstLine="709"/>
        <w:jc w:val="both"/>
        <w:rPr>
          <w:color w:val="000000" w:themeColor="text1"/>
          <w:szCs w:val="28"/>
        </w:rPr>
      </w:pPr>
      <w:bookmarkStart w:id="11" w:name="sub_1203"/>
      <w:bookmarkEnd w:id="10"/>
      <w:r>
        <w:rPr>
          <w:color w:val="000000" w:themeColor="text1"/>
          <w:szCs w:val="28"/>
        </w:rPr>
        <w:t>2.4. Сектор</w:t>
      </w:r>
      <w:r w:rsidRPr="00F22729">
        <w:rPr>
          <w:color w:val="000000" w:themeColor="text1"/>
          <w:szCs w:val="28"/>
        </w:rPr>
        <w:t xml:space="preserve"> правовой работы осуществляет </w:t>
      </w:r>
      <w:proofErr w:type="spellStart"/>
      <w:r w:rsidRPr="00F22729">
        <w:rPr>
          <w:color w:val="000000" w:themeColor="text1"/>
          <w:szCs w:val="28"/>
        </w:rPr>
        <w:t>антикоррупционную</w:t>
      </w:r>
      <w:proofErr w:type="spellEnd"/>
      <w:r w:rsidRPr="00F22729">
        <w:rPr>
          <w:color w:val="000000" w:themeColor="text1"/>
          <w:szCs w:val="28"/>
        </w:rPr>
        <w:t xml:space="preserve"> экспертизу проекта нормативного правового акта на наличие </w:t>
      </w:r>
      <w:proofErr w:type="spellStart"/>
      <w:r w:rsidRPr="00F22729">
        <w:rPr>
          <w:color w:val="000000" w:themeColor="text1"/>
          <w:szCs w:val="28"/>
        </w:rPr>
        <w:t>коррупциогенных</w:t>
      </w:r>
      <w:proofErr w:type="spellEnd"/>
      <w:r w:rsidRPr="00F22729">
        <w:rPr>
          <w:color w:val="000000" w:themeColor="text1"/>
          <w:szCs w:val="28"/>
        </w:rPr>
        <w:t xml:space="preserve"> факторов одновременно с проведением его правовой экспертизы в срок, </w:t>
      </w:r>
      <w:r>
        <w:rPr>
          <w:color w:val="000000" w:themeColor="text1"/>
          <w:szCs w:val="28"/>
        </w:rPr>
        <w:t xml:space="preserve">                      </w:t>
      </w:r>
      <w:r w:rsidRPr="00F22729">
        <w:rPr>
          <w:color w:val="000000" w:themeColor="text1"/>
          <w:szCs w:val="28"/>
        </w:rPr>
        <w:t xml:space="preserve">не превышающий </w:t>
      </w:r>
      <w:r>
        <w:rPr>
          <w:color w:val="000000" w:themeColor="text1"/>
          <w:szCs w:val="28"/>
        </w:rPr>
        <w:t>5</w:t>
      </w:r>
      <w:r w:rsidRPr="00F22729">
        <w:rPr>
          <w:color w:val="000000" w:themeColor="text1"/>
          <w:szCs w:val="28"/>
        </w:rPr>
        <w:t xml:space="preserve"> рабочих дн</w:t>
      </w:r>
      <w:r>
        <w:rPr>
          <w:color w:val="000000" w:themeColor="text1"/>
          <w:szCs w:val="28"/>
        </w:rPr>
        <w:t>ей со дня его поступления</w:t>
      </w:r>
      <w:r w:rsidR="001C59D2">
        <w:rPr>
          <w:color w:val="000000" w:themeColor="text1"/>
          <w:szCs w:val="28"/>
        </w:rPr>
        <w:t xml:space="preserve"> в сектор правовой работы с использованием системы «Дело»</w:t>
      </w:r>
      <w:bookmarkEnd w:id="11"/>
      <w:r w:rsidR="001C59D2">
        <w:rPr>
          <w:color w:val="000000" w:themeColor="text1"/>
          <w:szCs w:val="28"/>
        </w:rPr>
        <w:t>.</w:t>
      </w:r>
    </w:p>
    <w:p w:rsidR="00D36B94" w:rsidRPr="00F22729" w:rsidRDefault="00D36B94" w:rsidP="00D36B94">
      <w:pPr>
        <w:ind w:firstLine="709"/>
        <w:jc w:val="both"/>
        <w:rPr>
          <w:color w:val="000000" w:themeColor="text1"/>
          <w:szCs w:val="28"/>
        </w:rPr>
      </w:pPr>
      <w:r w:rsidRPr="00F22729">
        <w:rPr>
          <w:color w:val="000000" w:themeColor="text1"/>
          <w:szCs w:val="28"/>
        </w:rPr>
        <w:t xml:space="preserve">В случае продления срока правовой экспертизы при рассмотрении проекта нормативного правового акта, содержащего коллизионные нормы либо относящегося к правоотношениям, недостаточно четко урегулированным федеральным и областным законодательством, </w:t>
      </w:r>
      <w:proofErr w:type="spellStart"/>
      <w:r w:rsidRPr="00F22729">
        <w:rPr>
          <w:color w:val="000000" w:themeColor="text1"/>
          <w:szCs w:val="28"/>
        </w:rPr>
        <w:t>антикоррупционная</w:t>
      </w:r>
      <w:proofErr w:type="spellEnd"/>
      <w:r w:rsidRPr="00F22729">
        <w:rPr>
          <w:color w:val="000000" w:themeColor="text1"/>
          <w:szCs w:val="28"/>
        </w:rPr>
        <w:t xml:space="preserve"> экспертиза осуществляется в срок, установленный для проведения правовой экспертизы указанного проекта.</w:t>
      </w:r>
    </w:p>
    <w:p w:rsidR="00D36B94" w:rsidRPr="00F22729" w:rsidRDefault="00D36B94" w:rsidP="00D36B94">
      <w:pPr>
        <w:ind w:firstLine="709"/>
        <w:jc w:val="both"/>
        <w:rPr>
          <w:color w:val="000000" w:themeColor="text1"/>
          <w:szCs w:val="28"/>
        </w:rPr>
      </w:pPr>
      <w:bookmarkStart w:id="12" w:name="sub_1204"/>
      <w:r w:rsidRPr="00F22729">
        <w:rPr>
          <w:color w:val="000000" w:themeColor="text1"/>
          <w:szCs w:val="28"/>
        </w:rPr>
        <w:t>2.</w:t>
      </w:r>
      <w:r>
        <w:rPr>
          <w:color w:val="000000" w:themeColor="text1"/>
          <w:szCs w:val="28"/>
        </w:rPr>
        <w:t>5</w:t>
      </w:r>
      <w:r w:rsidRPr="00F22729">
        <w:rPr>
          <w:color w:val="000000" w:themeColor="text1"/>
          <w:szCs w:val="28"/>
        </w:rPr>
        <w:t xml:space="preserve">. По результатам </w:t>
      </w:r>
      <w:proofErr w:type="spellStart"/>
      <w:r w:rsidRPr="00F22729">
        <w:rPr>
          <w:color w:val="000000" w:themeColor="text1"/>
          <w:szCs w:val="28"/>
        </w:rPr>
        <w:t>антикоррупционной</w:t>
      </w:r>
      <w:proofErr w:type="spellEnd"/>
      <w:r w:rsidRPr="00F22729">
        <w:rPr>
          <w:color w:val="000000" w:themeColor="text1"/>
          <w:szCs w:val="28"/>
        </w:rPr>
        <w:t xml:space="preserve"> экспертизы</w:t>
      </w:r>
      <w:r w:rsidR="001C59D2">
        <w:rPr>
          <w:color w:val="000000" w:themeColor="text1"/>
          <w:szCs w:val="28"/>
        </w:rPr>
        <w:t xml:space="preserve"> в течение срока проведения правовой и </w:t>
      </w:r>
      <w:proofErr w:type="spellStart"/>
      <w:r w:rsidR="001C59D2">
        <w:rPr>
          <w:color w:val="000000" w:themeColor="text1"/>
          <w:szCs w:val="28"/>
        </w:rPr>
        <w:t>антикоррупционной</w:t>
      </w:r>
      <w:proofErr w:type="spellEnd"/>
      <w:r w:rsidR="001C59D2">
        <w:rPr>
          <w:color w:val="000000" w:themeColor="text1"/>
          <w:szCs w:val="28"/>
        </w:rPr>
        <w:t xml:space="preserve"> экспертизы </w:t>
      </w:r>
      <w:r>
        <w:rPr>
          <w:color w:val="000000" w:themeColor="text1"/>
          <w:szCs w:val="28"/>
        </w:rPr>
        <w:t>сектором</w:t>
      </w:r>
      <w:r w:rsidRPr="00F22729">
        <w:rPr>
          <w:color w:val="000000" w:themeColor="text1"/>
          <w:szCs w:val="28"/>
        </w:rPr>
        <w:t xml:space="preserve"> правовой работы составляется заключение, в котором отражаются </w:t>
      </w:r>
      <w:proofErr w:type="spellStart"/>
      <w:r w:rsidRPr="00F22729">
        <w:rPr>
          <w:color w:val="000000" w:themeColor="text1"/>
          <w:szCs w:val="28"/>
        </w:rPr>
        <w:t>коррупциогенные</w:t>
      </w:r>
      <w:proofErr w:type="spellEnd"/>
      <w:r w:rsidRPr="00F22729">
        <w:rPr>
          <w:color w:val="000000" w:themeColor="text1"/>
          <w:szCs w:val="28"/>
        </w:rPr>
        <w:t xml:space="preserve"> факторы, выявленные при проведении </w:t>
      </w:r>
      <w:proofErr w:type="spellStart"/>
      <w:r w:rsidRPr="00F22729">
        <w:rPr>
          <w:color w:val="000000" w:themeColor="text1"/>
          <w:szCs w:val="28"/>
        </w:rPr>
        <w:t>антикоррупционной</w:t>
      </w:r>
      <w:proofErr w:type="spellEnd"/>
      <w:r w:rsidRPr="00F22729">
        <w:rPr>
          <w:color w:val="000000" w:themeColor="text1"/>
          <w:szCs w:val="28"/>
        </w:rPr>
        <w:t xml:space="preserve"> экспертизы проекта нормативного правового акта.</w:t>
      </w:r>
      <w:r>
        <w:rPr>
          <w:color w:val="000000" w:themeColor="text1"/>
          <w:szCs w:val="28"/>
        </w:rPr>
        <w:t xml:space="preserve"> </w:t>
      </w:r>
    </w:p>
    <w:bookmarkEnd w:id="12"/>
    <w:p w:rsidR="00D36B94" w:rsidRPr="00F22729" w:rsidRDefault="00D36B94" w:rsidP="00D36B94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 отсутствии замечаний к проекту нормативного правового акта он подлежит визированию без составления соответствующего заключения</w:t>
      </w:r>
      <w:r w:rsidRPr="00F22729">
        <w:rPr>
          <w:color w:val="000000" w:themeColor="text1"/>
          <w:szCs w:val="28"/>
        </w:rPr>
        <w:t>.</w:t>
      </w:r>
    </w:p>
    <w:p w:rsidR="00D36B94" w:rsidRPr="00F22729" w:rsidRDefault="00D36B94" w:rsidP="00D36B94">
      <w:pPr>
        <w:ind w:firstLine="709"/>
        <w:jc w:val="both"/>
        <w:rPr>
          <w:color w:val="000000" w:themeColor="text1"/>
          <w:szCs w:val="28"/>
        </w:rPr>
      </w:pPr>
      <w:bookmarkStart w:id="13" w:name="sub_1205"/>
      <w:r>
        <w:rPr>
          <w:color w:val="000000" w:themeColor="text1"/>
          <w:szCs w:val="28"/>
        </w:rPr>
        <w:t>2.6</w:t>
      </w:r>
      <w:r w:rsidR="0032554F">
        <w:rPr>
          <w:color w:val="000000" w:themeColor="text1"/>
          <w:szCs w:val="28"/>
        </w:rPr>
        <w:t xml:space="preserve">. </w:t>
      </w:r>
      <w:proofErr w:type="gramStart"/>
      <w:r w:rsidR="0032554F">
        <w:rPr>
          <w:color w:val="000000" w:themeColor="text1"/>
          <w:szCs w:val="28"/>
        </w:rPr>
        <w:t xml:space="preserve">В случае получения от сектора правовой работы заключения по результатам осуществления экспертизы на </w:t>
      </w:r>
      <w:proofErr w:type="spellStart"/>
      <w:r w:rsidR="0032554F">
        <w:rPr>
          <w:color w:val="000000" w:themeColor="text1"/>
          <w:szCs w:val="28"/>
        </w:rPr>
        <w:t>коррупциогенность</w:t>
      </w:r>
      <w:proofErr w:type="spellEnd"/>
      <w:r w:rsidR="0032554F">
        <w:rPr>
          <w:color w:val="000000" w:themeColor="text1"/>
          <w:szCs w:val="28"/>
        </w:rPr>
        <w:t xml:space="preserve"> проекта нормативного правового акта о наличии в его тексте положений, способствующих созданию условий проявления коррупции,</w:t>
      </w:r>
      <w:r w:rsidR="0032554F" w:rsidRPr="0032554F">
        <w:rPr>
          <w:color w:val="000000" w:themeColor="text1"/>
          <w:szCs w:val="28"/>
        </w:rPr>
        <w:t xml:space="preserve"> </w:t>
      </w:r>
      <w:r w:rsidR="0032554F">
        <w:rPr>
          <w:color w:val="000000" w:themeColor="text1"/>
          <w:szCs w:val="28"/>
        </w:rPr>
        <w:t>структурное подразделение, являющееся разработчиком проекта, устраняет замечания, изложенные в заключении, и представляет проект нормативного правового акта на повторное согласование в сектор правовой работы.</w:t>
      </w:r>
      <w:proofErr w:type="gramEnd"/>
      <w:r w:rsidR="0032554F">
        <w:rPr>
          <w:color w:val="000000" w:themeColor="text1"/>
          <w:szCs w:val="28"/>
        </w:rPr>
        <w:t xml:space="preserve"> В данном случае срок повторного согласования проекта нормативного правового акта не </w:t>
      </w:r>
      <w:r w:rsidR="00FD300C">
        <w:rPr>
          <w:color w:val="000000" w:themeColor="text1"/>
          <w:szCs w:val="28"/>
        </w:rPr>
        <w:t xml:space="preserve">может превышать 2 рабочих дней </w:t>
      </w:r>
      <w:proofErr w:type="gramStart"/>
      <w:r w:rsidR="00FD300C">
        <w:rPr>
          <w:color w:val="000000" w:themeColor="text1"/>
          <w:szCs w:val="28"/>
        </w:rPr>
        <w:t>с даты поступления</w:t>
      </w:r>
      <w:proofErr w:type="gramEnd"/>
      <w:r w:rsidR="00FD300C">
        <w:rPr>
          <w:color w:val="000000" w:themeColor="text1"/>
          <w:szCs w:val="28"/>
        </w:rPr>
        <w:t xml:space="preserve"> по системе «Дело».</w:t>
      </w:r>
    </w:p>
    <w:bookmarkEnd w:id="13"/>
    <w:p w:rsidR="00D36B94" w:rsidRPr="00F22729" w:rsidRDefault="00D36B94" w:rsidP="00D36B94">
      <w:pPr>
        <w:ind w:firstLine="709"/>
        <w:jc w:val="both"/>
        <w:rPr>
          <w:color w:val="000000" w:themeColor="text1"/>
          <w:szCs w:val="28"/>
        </w:rPr>
      </w:pPr>
    </w:p>
    <w:p w:rsidR="00D36B94" w:rsidRDefault="00D36B94" w:rsidP="00D36B94">
      <w:pPr>
        <w:pStyle w:val="1"/>
        <w:spacing w:line="240" w:lineRule="auto"/>
        <w:ind w:firstLine="709"/>
        <w:rPr>
          <w:rFonts w:ascii="Times New Roman" w:hAnsi="Times New Roman"/>
          <w:color w:val="000000" w:themeColor="text1"/>
          <w:spacing w:val="0"/>
          <w:szCs w:val="28"/>
        </w:rPr>
      </w:pPr>
      <w:bookmarkStart w:id="14" w:name="sub_1300"/>
      <w:r w:rsidRPr="00F22729">
        <w:rPr>
          <w:rFonts w:ascii="Times New Roman" w:hAnsi="Times New Roman"/>
          <w:color w:val="000000" w:themeColor="text1"/>
          <w:spacing w:val="0"/>
          <w:szCs w:val="28"/>
        </w:rPr>
        <w:t xml:space="preserve">3. </w:t>
      </w:r>
      <w:proofErr w:type="spellStart"/>
      <w:r w:rsidRPr="00F22729">
        <w:rPr>
          <w:rFonts w:ascii="Times New Roman" w:hAnsi="Times New Roman"/>
          <w:color w:val="000000" w:themeColor="text1"/>
          <w:spacing w:val="0"/>
          <w:szCs w:val="28"/>
        </w:rPr>
        <w:t>Антикоррупционная</w:t>
      </w:r>
      <w:proofErr w:type="spellEnd"/>
      <w:r w:rsidRPr="00F22729">
        <w:rPr>
          <w:rFonts w:ascii="Times New Roman" w:hAnsi="Times New Roman"/>
          <w:color w:val="000000" w:themeColor="text1"/>
          <w:spacing w:val="0"/>
          <w:szCs w:val="28"/>
        </w:rPr>
        <w:t xml:space="preserve"> экспертиза нормативных правовых актов</w:t>
      </w:r>
      <w:bookmarkStart w:id="15" w:name="sub_1301"/>
      <w:bookmarkEnd w:id="14"/>
      <w:r>
        <w:rPr>
          <w:rFonts w:ascii="Times New Roman" w:hAnsi="Times New Roman"/>
          <w:color w:val="000000" w:themeColor="text1"/>
          <w:spacing w:val="0"/>
          <w:szCs w:val="28"/>
        </w:rPr>
        <w:t xml:space="preserve"> Министерства</w:t>
      </w:r>
    </w:p>
    <w:p w:rsidR="00D36B94" w:rsidRPr="00B227FA" w:rsidRDefault="00D36B94" w:rsidP="00D36B94">
      <w:pPr>
        <w:rPr>
          <w:lang w:eastAsia="ru-RU"/>
        </w:rPr>
      </w:pPr>
    </w:p>
    <w:p w:rsidR="00D36B94" w:rsidRPr="00F22729" w:rsidRDefault="00D36B94" w:rsidP="00D36B94">
      <w:pPr>
        <w:ind w:firstLine="709"/>
        <w:jc w:val="both"/>
        <w:rPr>
          <w:color w:val="000000" w:themeColor="text1"/>
          <w:szCs w:val="28"/>
        </w:rPr>
      </w:pPr>
      <w:r w:rsidRPr="00F22729">
        <w:rPr>
          <w:color w:val="000000" w:themeColor="text1"/>
          <w:szCs w:val="28"/>
        </w:rPr>
        <w:t xml:space="preserve">3.1. </w:t>
      </w:r>
      <w:proofErr w:type="spellStart"/>
      <w:r w:rsidRPr="00F22729">
        <w:rPr>
          <w:color w:val="000000" w:themeColor="text1"/>
          <w:szCs w:val="28"/>
        </w:rPr>
        <w:t>Антикоррупционная</w:t>
      </w:r>
      <w:proofErr w:type="spellEnd"/>
      <w:r w:rsidRPr="00F22729">
        <w:rPr>
          <w:color w:val="000000" w:themeColor="text1"/>
          <w:szCs w:val="28"/>
        </w:rPr>
        <w:t xml:space="preserve"> экспертиза нормативных правовых актов </w:t>
      </w:r>
      <w:r>
        <w:rPr>
          <w:color w:val="000000" w:themeColor="text1"/>
          <w:szCs w:val="28"/>
        </w:rPr>
        <w:t>Министерства</w:t>
      </w:r>
      <w:r w:rsidRPr="00F22729">
        <w:rPr>
          <w:color w:val="000000" w:themeColor="text1"/>
          <w:szCs w:val="28"/>
        </w:rPr>
        <w:t xml:space="preserve"> проводится при мониторинге их применения (далее </w:t>
      </w:r>
      <w:r>
        <w:rPr>
          <w:szCs w:val="28"/>
        </w:rPr>
        <w:t xml:space="preserve">– </w:t>
      </w:r>
      <w:r w:rsidRPr="00F22729">
        <w:rPr>
          <w:color w:val="000000" w:themeColor="text1"/>
          <w:szCs w:val="28"/>
        </w:rPr>
        <w:t xml:space="preserve">мониторинг). </w:t>
      </w:r>
    </w:p>
    <w:p w:rsidR="00D36B94" w:rsidRPr="00F22729" w:rsidRDefault="00D36B94" w:rsidP="00D36B94">
      <w:pPr>
        <w:ind w:firstLine="709"/>
        <w:jc w:val="both"/>
        <w:rPr>
          <w:color w:val="000000" w:themeColor="text1"/>
          <w:szCs w:val="28"/>
        </w:rPr>
      </w:pPr>
      <w:r w:rsidRPr="00F22729">
        <w:rPr>
          <w:color w:val="000000" w:themeColor="text1"/>
          <w:szCs w:val="28"/>
        </w:rPr>
        <w:t xml:space="preserve">Мониторинг осуществляется структурными подразделениями </w:t>
      </w:r>
      <w:r>
        <w:rPr>
          <w:szCs w:val="28"/>
        </w:rPr>
        <w:t>Министерства</w:t>
      </w:r>
      <w:r w:rsidRPr="00F22729">
        <w:rPr>
          <w:color w:val="000000" w:themeColor="text1"/>
          <w:szCs w:val="28"/>
        </w:rPr>
        <w:t>, разработавшими нормативные правовые акты.</w:t>
      </w:r>
    </w:p>
    <w:p w:rsidR="00D36B94" w:rsidRPr="00F22729" w:rsidRDefault="00D36B94" w:rsidP="00D36B94">
      <w:pPr>
        <w:ind w:firstLine="709"/>
        <w:jc w:val="both"/>
        <w:rPr>
          <w:color w:val="000000" w:themeColor="text1"/>
          <w:szCs w:val="28"/>
        </w:rPr>
      </w:pPr>
      <w:bookmarkStart w:id="16" w:name="sub_1302"/>
      <w:bookmarkEnd w:id="15"/>
      <w:r w:rsidRPr="00F22729">
        <w:rPr>
          <w:color w:val="000000" w:themeColor="text1"/>
          <w:szCs w:val="28"/>
        </w:rPr>
        <w:lastRenderedPageBreak/>
        <w:t xml:space="preserve">3.2. При обнаружении в ходе мониторинга в нормативных правовых актах положений, способствующих созданию условий для проявления коррупции, соответствующее структурное подразделение </w:t>
      </w:r>
      <w:r>
        <w:rPr>
          <w:color w:val="000000" w:themeColor="text1"/>
          <w:szCs w:val="28"/>
        </w:rPr>
        <w:t>Министерства в течение 3</w:t>
      </w:r>
      <w:r w:rsidRPr="00F22729">
        <w:rPr>
          <w:color w:val="000000" w:themeColor="text1"/>
          <w:szCs w:val="28"/>
        </w:rPr>
        <w:t xml:space="preserve"> рабочих дней направляет указанный нормативный правовой акт</w:t>
      </w:r>
      <w:r>
        <w:rPr>
          <w:color w:val="000000" w:themeColor="text1"/>
          <w:szCs w:val="28"/>
        </w:rPr>
        <w:t xml:space="preserve"> </w:t>
      </w:r>
      <w:r w:rsidRPr="00F22729">
        <w:rPr>
          <w:color w:val="000000" w:themeColor="text1"/>
          <w:szCs w:val="28"/>
        </w:rPr>
        <w:t xml:space="preserve">с мотивированным обоснованием в </w:t>
      </w:r>
      <w:r>
        <w:rPr>
          <w:color w:val="000000" w:themeColor="text1"/>
          <w:szCs w:val="28"/>
        </w:rPr>
        <w:t>сектор</w:t>
      </w:r>
      <w:r w:rsidRPr="00F22729">
        <w:rPr>
          <w:color w:val="000000" w:themeColor="text1"/>
          <w:szCs w:val="28"/>
        </w:rPr>
        <w:t xml:space="preserve"> правовой работы для проведения </w:t>
      </w:r>
      <w:proofErr w:type="spellStart"/>
      <w:r w:rsidRPr="00F22729">
        <w:rPr>
          <w:color w:val="000000" w:themeColor="text1"/>
          <w:szCs w:val="28"/>
        </w:rPr>
        <w:t>антикоррупционной</w:t>
      </w:r>
      <w:proofErr w:type="spellEnd"/>
      <w:r w:rsidRPr="00F22729">
        <w:rPr>
          <w:color w:val="000000" w:themeColor="text1"/>
          <w:szCs w:val="28"/>
        </w:rPr>
        <w:t xml:space="preserve"> экспертизы.</w:t>
      </w:r>
    </w:p>
    <w:p w:rsidR="00D36B94" w:rsidRPr="00F22729" w:rsidRDefault="00D36B94" w:rsidP="00D36B94">
      <w:pPr>
        <w:ind w:firstLine="709"/>
        <w:jc w:val="both"/>
        <w:rPr>
          <w:color w:val="000000" w:themeColor="text1"/>
          <w:szCs w:val="28"/>
        </w:rPr>
      </w:pPr>
      <w:bookmarkStart w:id="17" w:name="sub_1303"/>
      <w:bookmarkEnd w:id="16"/>
      <w:r w:rsidRPr="00F22729">
        <w:rPr>
          <w:color w:val="000000" w:themeColor="text1"/>
          <w:szCs w:val="28"/>
        </w:rPr>
        <w:t>3.3. По результата</w:t>
      </w:r>
      <w:r>
        <w:rPr>
          <w:color w:val="000000" w:themeColor="text1"/>
          <w:szCs w:val="28"/>
        </w:rPr>
        <w:t xml:space="preserve">м </w:t>
      </w:r>
      <w:proofErr w:type="spellStart"/>
      <w:r>
        <w:rPr>
          <w:color w:val="000000" w:themeColor="text1"/>
          <w:szCs w:val="28"/>
        </w:rPr>
        <w:t>антикоррупционной</w:t>
      </w:r>
      <w:proofErr w:type="spellEnd"/>
      <w:r>
        <w:rPr>
          <w:color w:val="000000" w:themeColor="text1"/>
          <w:szCs w:val="28"/>
        </w:rPr>
        <w:t xml:space="preserve"> экспертизы сектором</w:t>
      </w:r>
      <w:r w:rsidRPr="00F22729">
        <w:rPr>
          <w:color w:val="000000" w:themeColor="text1"/>
          <w:szCs w:val="28"/>
        </w:rPr>
        <w:t xml:space="preserve"> правовой работы составляется заключение, в котором отражаются </w:t>
      </w:r>
      <w:proofErr w:type="spellStart"/>
      <w:r w:rsidRPr="00F22729">
        <w:rPr>
          <w:color w:val="000000" w:themeColor="text1"/>
          <w:szCs w:val="28"/>
        </w:rPr>
        <w:t>коррупциогенные</w:t>
      </w:r>
      <w:proofErr w:type="spellEnd"/>
      <w:r w:rsidRPr="00F22729">
        <w:rPr>
          <w:color w:val="000000" w:themeColor="text1"/>
          <w:szCs w:val="28"/>
        </w:rPr>
        <w:t xml:space="preserve"> факторы, выявленные при проведении </w:t>
      </w:r>
      <w:proofErr w:type="spellStart"/>
      <w:r w:rsidRPr="00F22729">
        <w:rPr>
          <w:color w:val="000000" w:themeColor="text1"/>
          <w:szCs w:val="28"/>
        </w:rPr>
        <w:t>антикоррупционной</w:t>
      </w:r>
      <w:proofErr w:type="spellEnd"/>
      <w:r w:rsidRPr="00F22729">
        <w:rPr>
          <w:color w:val="000000" w:themeColor="text1"/>
          <w:szCs w:val="28"/>
        </w:rPr>
        <w:t xml:space="preserve"> экспертизы нормативного правового акта.</w:t>
      </w:r>
    </w:p>
    <w:bookmarkEnd w:id="17"/>
    <w:p w:rsidR="00D36B94" w:rsidRPr="00F22729" w:rsidRDefault="00D36B94" w:rsidP="00D36B94">
      <w:pPr>
        <w:ind w:firstLine="709"/>
        <w:jc w:val="both"/>
        <w:rPr>
          <w:color w:val="000000" w:themeColor="text1"/>
          <w:szCs w:val="28"/>
        </w:rPr>
      </w:pPr>
      <w:r w:rsidRPr="00F22729">
        <w:rPr>
          <w:color w:val="000000" w:themeColor="text1"/>
          <w:szCs w:val="28"/>
        </w:rPr>
        <w:t xml:space="preserve">В случае, </w:t>
      </w:r>
      <w:proofErr w:type="gramStart"/>
      <w:r w:rsidRPr="00F22729">
        <w:rPr>
          <w:color w:val="000000" w:themeColor="text1"/>
          <w:szCs w:val="28"/>
        </w:rPr>
        <w:t>если</w:t>
      </w:r>
      <w:proofErr w:type="gramEnd"/>
      <w:r w:rsidRPr="00F22729">
        <w:rPr>
          <w:color w:val="000000" w:themeColor="text1"/>
          <w:szCs w:val="28"/>
        </w:rPr>
        <w:t xml:space="preserve"> по мнению </w:t>
      </w:r>
      <w:r>
        <w:rPr>
          <w:color w:val="000000" w:themeColor="text1"/>
          <w:szCs w:val="28"/>
        </w:rPr>
        <w:t>сектора</w:t>
      </w:r>
      <w:r w:rsidRPr="00F22729">
        <w:rPr>
          <w:color w:val="000000" w:themeColor="text1"/>
          <w:szCs w:val="28"/>
        </w:rPr>
        <w:t xml:space="preserve"> правовой работы, в нормативном правовом акте отсутствуют </w:t>
      </w:r>
      <w:proofErr w:type="spellStart"/>
      <w:r w:rsidRPr="00F22729">
        <w:rPr>
          <w:color w:val="000000" w:themeColor="text1"/>
          <w:szCs w:val="28"/>
        </w:rPr>
        <w:t>коррупциогенные</w:t>
      </w:r>
      <w:proofErr w:type="spellEnd"/>
      <w:r w:rsidRPr="00F22729">
        <w:rPr>
          <w:color w:val="000000" w:themeColor="text1"/>
          <w:szCs w:val="28"/>
        </w:rPr>
        <w:t xml:space="preserve"> факторы, в заключении отражаются указанные сведения.</w:t>
      </w:r>
    </w:p>
    <w:p w:rsidR="00D36B94" w:rsidRPr="00F22729" w:rsidRDefault="00D36B94" w:rsidP="00D36B94">
      <w:pPr>
        <w:ind w:firstLine="709"/>
        <w:jc w:val="both"/>
        <w:rPr>
          <w:color w:val="000000" w:themeColor="text1"/>
          <w:szCs w:val="28"/>
        </w:rPr>
      </w:pPr>
      <w:bookmarkStart w:id="18" w:name="sub_1304"/>
      <w:r w:rsidRPr="00F22729">
        <w:rPr>
          <w:color w:val="000000" w:themeColor="text1"/>
          <w:szCs w:val="28"/>
        </w:rPr>
        <w:t xml:space="preserve">3.4. </w:t>
      </w:r>
      <w:proofErr w:type="gramStart"/>
      <w:r w:rsidRPr="00F22729">
        <w:rPr>
          <w:color w:val="000000" w:themeColor="text1"/>
          <w:szCs w:val="28"/>
        </w:rPr>
        <w:t xml:space="preserve">По представлению заключения </w:t>
      </w:r>
      <w:r>
        <w:rPr>
          <w:color w:val="000000" w:themeColor="text1"/>
          <w:szCs w:val="28"/>
        </w:rPr>
        <w:t>сектора</w:t>
      </w:r>
      <w:r w:rsidRPr="00F22729">
        <w:rPr>
          <w:color w:val="000000" w:themeColor="text1"/>
          <w:szCs w:val="28"/>
        </w:rPr>
        <w:t xml:space="preserve"> правовой работы о наличии </w:t>
      </w:r>
      <w:proofErr w:type="spellStart"/>
      <w:r w:rsidRPr="00F22729">
        <w:rPr>
          <w:color w:val="000000" w:themeColor="text1"/>
          <w:szCs w:val="28"/>
        </w:rPr>
        <w:t>коррупциогенных</w:t>
      </w:r>
      <w:proofErr w:type="spellEnd"/>
      <w:r w:rsidRPr="00F22729">
        <w:rPr>
          <w:color w:val="000000" w:themeColor="text1"/>
          <w:szCs w:val="28"/>
        </w:rPr>
        <w:t xml:space="preserve"> факторов структурное подразделение </w:t>
      </w:r>
      <w:r>
        <w:rPr>
          <w:color w:val="000000" w:themeColor="text1"/>
          <w:szCs w:val="28"/>
        </w:rPr>
        <w:t>Министерства</w:t>
      </w:r>
      <w:r w:rsidRPr="00F22729">
        <w:rPr>
          <w:color w:val="000000" w:themeColor="text1"/>
          <w:szCs w:val="28"/>
        </w:rPr>
        <w:t xml:space="preserve">, разработавшее нормативный правовой акт, в течение десяти рабочих дней получает согласие на внесение в него изменений, подготавливает </w:t>
      </w:r>
      <w:r>
        <w:rPr>
          <w:color w:val="000000" w:themeColor="text1"/>
          <w:szCs w:val="28"/>
        </w:rPr>
        <w:t xml:space="preserve">                                    </w:t>
      </w:r>
      <w:r w:rsidRPr="00F22729">
        <w:rPr>
          <w:color w:val="000000" w:themeColor="text1"/>
          <w:szCs w:val="28"/>
        </w:rPr>
        <w:t xml:space="preserve">в установленном порядке проект нормативного правового акта о внесении изменений в соответствующий нормативный правовой акт (признании его утратившим силу) и направляет его в </w:t>
      </w:r>
      <w:r>
        <w:rPr>
          <w:color w:val="000000" w:themeColor="text1"/>
          <w:szCs w:val="28"/>
        </w:rPr>
        <w:t>сектор</w:t>
      </w:r>
      <w:r w:rsidRPr="00F22729">
        <w:rPr>
          <w:color w:val="000000" w:themeColor="text1"/>
          <w:szCs w:val="28"/>
        </w:rPr>
        <w:t xml:space="preserve"> правовой работы в порядке, предусмотренном </w:t>
      </w:r>
      <w:hyperlink w:anchor="sub_1200" w:history="1">
        <w:r w:rsidRPr="00F22729">
          <w:rPr>
            <w:rStyle w:val="af5"/>
            <w:color w:val="000000" w:themeColor="text1"/>
            <w:szCs w:val="28"/>
          </w:rPr>
          <w:t>разделом</w:t>
        </w:r>
        <w:proofErr w:type="gramEnd"/>
        <w:r w:rsidRPr="00F22729">
          <w:rPr>
            <w:rStyle w:val="af5"/>
            <w:color w:val="000000" w:themeColor="text1"/>
            <w:szCs w:val="28"/>
          </w:rPr>
          <w:t> 2</w:t>
        </w:r>
      </w:hyperlink>
      <w:r w:rsidRPr="00F22729">
        <w:rPr>
          <w:color w:val="000000" w:themeColor="text1"/>
          <w:szCs w:val="28"/>
        </w:rPr>
        <w:t xml:space="preserve"> настоящего Порядка.</w:t>
      </w:r>
    </w:p>
    <w:bookmarkEnd w:id="18"/>
    <w:p w:rsidR="00D36B94" w:rsidRPr="00973D0F" w:rsidRDefault="00D36B94" w:rsidP="00D36B94">
      <w:pPr>
        <w:rPr>
          <w:szCs w:val="28"/>
        </w:rPr>
      </w:pPr>
    </w:p>
    <w:p w:rsidR="00D36B94" w:rsidRDefault="00D36B94" w:rsidP="00D36B94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bookmarkStart w:id="19" w:name="sub_1400"/>
      <w:r w:rsidRPr="00F36EB8">
        <w:rPr>
          <w:rFonts w:ascii="Times New Roman" w:hAnsi="Times New Roman"/>
          <w:spacing w:val="0"/>
          <w:szCs w:val="28"/>
        </w:rPr>
        <w:t xml:space="preserve">4. Организация проведения независимой </w:t>
      </w:r>
      <w:proofErr w:type="spellStart"/>
      <w:r w:rsidRPr="00F36EB8">
        <w:rPr>
          <w:rFonts w:ascii="Times New Roman" w:hAnsi="Times New Roman"/>
          <w:spacing w:val="0"/>
          <w:szCs w:val="28"/>
        </w:rPr>
        <w:t>антикоррупционной</w:t>
      </w:r>
      <w:proofErr w:type="spellEnd"/>
      <w:r w:rsidRPr="00F36EB8">
        <w:rPr>
          <w:rFonts w:ascii="Times New Roman" w:hAnsi="Times New Roman"/>
          <w:spacing w:val="0"/>
          <w:szCs w:val="28"/>
        </w:rPr>
        <w:t xml:space="preserve"> экспертизы</w:t>
      </w:r>
      <w:r w:rsidRPr="00F36EB8">
        <w:rPr>
          <w:rFonts w:ascii="Times New Roman" w:hAnsi="Times New Roman"/>
          <w:spacing w:val="0"/>
          <w:szCs w:val="28"/>
        </w:rPr>
        <w:br/>
        <w:t xml:space="preserve">нормативных правовых актов </w:t>
      </w:r>
      <w:r>
        <w:rPr>
          <w:rFonts w:ascii="Times New Roman" w:hAnsi="Times New Roman"/>
          <w:spacing w:val="0"/>
          <w:szCs w:val="28"/>
        </w:rPr>
        <w:t>Министерства</w:t>
      </w:r>
      <w:r w:rsidRPr="00F36EB8">
        <w:rPr>
          <w:rFonts w:ascii="Times New Roman" w:hAnsi="Times New Roman"/>
          <w:spacing w:val="0"/>
          <w:szCs w:val="28"/>
        </w:rPr>
        <w:t xml:space="preserve"> и их проектов </w:t>
      </w:r>
    </w:p>
    <w:p w:rsidR="00D36B94" w:rsidRPr="00B227FA" w:rsidRDefault="00D36B94" w:rsidP="00D36B94">
      <w:pPr>
        <w:rPr>
          <w:lang w:eastAsia="ru-RU"/>
        </w:rPr>
      </w:pPr>
    </w:p>
    <w:p w:rsidR="00D36B94" w:rsidRPr="00973D0F" w:rsidRDefault="00D36B94" w:rsidP="00D36B94">
      <w:pPr>
        <w:ind w:firstLine="709"/>
        <w:jc w:val="both"/>
        <w:rPr>
          <w:szCs w:val="28"/>
        </w:rPr>
      </w:pPr>
      <w:bookmarkStart w:id="20" w:name="sub_1401"/>
      <w:bookmarkEnd w:id="19"/>
      <w:r w:rsidRPr="00973D0F">
        <w:rPr>
          <w:szCs w:val="28"/>
        </w:rPr>
        <w:t xml:space="preserve">4.1. Независимая </w:t>
      </w:r>
      <w:proofErr w:type="spellStart"/>
      <w:r w:rsidRPr="00973D0F">
        <w:rPr>
          <w:szCs w:val="28"/>
        </w:rPr>
        <w:t>антикоррупционная</w:t>
      </w:r>
      <w:proofErr w:type="spellEnd"/>
      <w:r w:rsidRPr="00973D0F">
        <w:rPr>
          <w:szCs w:val="28"/>
        </w:rPr>
        <w:t xml:space="preserve"> экспер</w:t>
      </w:r>
      <w:r>
        <w:rPr>
          <w:szCs w:val="28"/>
        </w:rPr>
        <w:t xml:space="preserve">тиза нормативных правовых актов, их </w:t>
      </w:r>
      <w:r w:rsidRPr="00973D0F">
        <w:rPr>
          <w:szCs w:val="28"/>
        </w:rPr>
        <w:t>проектов проводится юридическими и физическими лицами, аккредитованными в установленном порядке Министерством юстиции Российской Федерации.</w:t>
      </w:r>
    </w:p>
    <w:p w:rsidR="00D36B94" w:rsidRDefault="00D36B94" w:rsidP="00D36B94">
      <w:pPr>
        <w:ind w:firstLine="709"/>
        <w:jc w:val="both"/>
        <w:rPr>
          <w:szCs w:val="28"/>
        </w:rPr>
      </w:pPr>
      <w:bookmarkStart w:id="21" w:name="sub_1402"/>
      <w:bookmarkEnd w:id="20"/>
      <w:r w:rsidRPr="00973D0F">
        <w:rPr>
          <w:szCs w:val="28"/>
        </w:rPr>
        <w:t xml:space="preserve">4.2. </w:t>
      </w:r>
      <w:proofErr w:type="gramStart"/>
      <w:r w:rsidRPr="00973D0F">
        <w:rPr>
          <w:szCs w:val="28"/>
        </w:rPr>
        <w:t xml:space="preserve">В целях обеспечения возможности проведения независимой </w:t>
      </w:r>
      <w:proofErr w:type="spellStart"/>
      <w:r w:rsidRPr="00973D0F">
        <w:rPr>
          <w:szCs w:val="28"/>
        </w:rPr>
        <w:t>антикоррупционной</w:t>
      </w:r>
      <w:proofErr w:type="spellEnd"/>
      <w:r w:rsidRPr="00973D0F">
        <w:rPr>
          <w:szCs w:val="28"/>
        </w:rPr>
        <w:t xml:space="preserve"> экспертизы проекта нормативного правового акта соответствующее структурное подразделение </w:t>
      </w:r>
      <w:r>
        <w:rPr>
          <w:szCs w:val="28"/>
        </w:rPr>
        <w:t>Министерства</w:t>
      </w:r>
      <w:r w:rsidRPr="00973D0F">
        <w:rPr>
          <w:szCs w:val="28"/>
        </w:rPr>
        <w:t xml:space="preserve">, ответственное за его разработку, </w:t>
      </w:r>
      <w:r>
        <w:rPr>
          <w:szCs w:val="28"/>
        </w:rPr>
        <w:t xml:space="preserve">направляет </w:t>
      </w:r>
      <w:r w:rsidRPr="00973D0F">
        <w:rPr>
          <w:szCs w:val="28"/>
        </w:rPr>
        <w:t xml:space="preserve">в электронном виде </w:t>
      </w:r>
      <w:r>
        <w:rPr>
          <w:szCs w:val="28"/>
        </w:rPr>
        <w:t xml:space="preserve">специалисту, ответственному за размещение информации на официальном сайте Министерства (далее – специалист), согласованный со всеми заинтересованными структурными подразделениями </w:t>
      </w:r>
      <w:r w:rsidRPr="00973D0F">
        <w:rPr>
          <w:szCs w:val="28"/>
        </w:rPr>
        <w:t xml:space="preserve">проект нормативного правового акта для размещения в </w:t>
      </w:r>
      <w:r>
        <w:rPr>
          <w:szCs w:val="28"/>
        </w:rPr>
        <w:t xml:space="preserve">информационно-телекоммуникационной </w:t>
      </w:r>
      <w:r w:rsidRPr="00973D0F">
        <w:rPr>
          <w:szCs w:val="28"/>
        </w:rPr>
        <w:t xml:space="preserve">сети </w:t>
      </w:r>
      <w:r>
        <w:rPr>
          <w:szCs w:val="28"/>
        </w:rPr>
        <w:t>«</w:t>
      </w:r>
      <w:r w:rsidRPr="00973D0F">
        <w:rPr>
          <w:szCs w:val="28"/>
        </w:rPr>
        <w:t>Интернет</w:t>
      </w:r>
      <w:r>
        <w:rPr>
          <w:szCs w:val="28"/>
        </w:rPr>
        <w:t xml:space="preserve">» </w:t>
      </w:r>
      <w:r w:rsidRPr="00973D0F">
        <w:rPr>
          <w:szCs w:val="28"/>
        </w:rPr>
        <w:t xml:space="preserve">на официальном сайте </w:t>
      </w:r>
      <w:r>
        <w:rPr>
          <w:szCs w:val="28"/>
        </w:rPr>
        <w:t xml:space="preserve">Министерства </w:t>
      </w:r>
      <w:hyperlink r:id="rId14" w:history="1">
        <w:r w:rsidRPr="00B227FA">
          <w:rPr>
            <w:rStyle w:val="ae"/>
            <w:rFonts w:eastAsia="Times-Roman"/>
            <w:color w:val="000000" w:themeColor="text1"/>
            <w:szCs w:val="28"/>
            <w:u w:val="none"/>
            <w:lang w:val="en-US"/>
          </w:rPr>
          <w:t>www</w:t>
        </w:r>
        <w:r w:rsidRPr="00B227FA">
          <w:rPr>
            <w:rStyle w:val="ae"/>
            <w:rFonts w:eastAsia="Times-Roman"/>
            <w:color w:val="000000" w:themeColor="text1"/>
            <w:szCs w:val="28"/>
            <w:u w:val="none"/>
          </w:rPr>
          <w:t>.</w:t>
        </w:r>
        <w:r w:rsidRPr="00B227FA">
          <w:rPr>
            <w:rStyle w:val="ae"/>
            <w:rFonts w:eastAsia="Times-Roman"/>
            <w:color w:val="000000" w:themeColor="text1"/>
            <w:szCs w:val="28"/>
            <w:u w:val="none"/>
            <w:lang w:val="en-US"/>
          </w:rPr>
          <w:t>don</w:t>
        </w:r>
        <w:r w:rsidRPr="00B227FA">
          <w:rPr>
            <w:rStyle w:val="ae"/>
            <w:rFonts w:eastAsia="Times-Roman"/>
            <w:color w:val="000000" w:themeColor="text1"/>
            <w:szCs w:val="28"/>
            <w:u w:val="none"/>
          </w:rPr>
          <w:t>-</w:t>
        </w:r>
        <w:r w:rsidRPr="00B227FA">
          <w:rPr>
            <w:rStyle w:val="ae"/>
            <w:rFonts w:eastAsia="Times-Roman"/>
            <w:color w:val="000000" w:themeColor="text1"/>
            <w:szCs w:val="28"/>
            <w:u w:val="none"/>
            <w:lang w:val="en-US"/>
          </w:rPr>
          <w:t>agro</w:t>
        </w:r>
        <w:r w:rsidRPr="00B227FA">
          <w:rPr>
            <w:rStyle w:val="ae"/>
            <w:rFonts w:eastAsia="Times-Roman"/>
            <w:color w:val="000000" w:themeColor="text1"/>
            <w:szCs w:val="28"/>
            <w:u w:val="none"/>
          </w:rPr>
          <w:t>.</w:t>
        </w:r>
        <w:proofErr w:type="spellStart"/>
        <w:r w:rsidRPr="00B227FA">
          <w:rPr>
            <w:rStyle w:val="ae"/>
            <w:rFonts w:eastAsia="Times-Roman"/>
            <w:color w:val="000000" w:themeColor="text1"/>
            <w:szCs w:val="28"/>
            <w:u w:val="none"/>
            <w:lang w:val="en-US"/>
          </w:rPr>
          <w:t>ru</w:t>
        </w:r>
        <w:proofErr w:type="spellEnd"/>
      </w:hyperlink>
      <w:r>
        <w:rPr>
          <w:rFonts w:eastAsia="Times-Roman"/>
          <w:color w:val="000000" w:themeColor="text1"/>
          <w:szCs w:val="28"/>
        </w:rPr>
        <w:t xml:space="preserve"> </w:t>
      </w:r>
      <w:r w:rsidRPr="00070700">
        <w:rPr>
          <w:color w:val="000000" w:themeColor="text1"/>
          <w:szCs w:val="28"/>
        </w:rPr>
        <w:t>(</w:t>
      </w:r>
      <w:r>
        <w:rPr>
          <w:szCs w:val="28"/>
        </w:rPr>
        <w:t>далее – официальный</w:t>
      </w:r>
      <w:proofErr w:type="gramEnd"/>
      <w:r>
        <w:rPr>
          <w:szCs w:val="28"/>
        </w:rPr>
        <w:t xml:space="preserve"> сайт), в </w:t>
      </w:r>
      <w:bookmarkEnd w:id="21"/>
      <w:r w:rsidRPr="00973D0F">
        <w:rPr>
          <w:szCs w:val="28"/>
        </w:rPr>
        <w:t xml:space="preserve">течение </w:t>
      </w:r>
      <w:r w:rsidR="0032554F">
        <w:rPr>
          <w:szCs w:val="28"/>
        </w:rPr>
        <w:t xml:space="preserve">                          </w:t>
      </w:r>
      <w:r>
        <w:rPr>
          <w:szCs w:val="28"/>
        </w:rPr>
        <w:t xml:space="preserve">1 </w:t>
      </w:r>
      <w:r w:rsidRPr="00973D0F">
        <w:rPr>
          <w:szCs w:val="28"/>
        </w:rPr>
        <w:t>рабочего дня</w:t>
      </w:r>
      <w:r>
        <w:rPr>
          <w:szCs w:val="28"/>
        </w:rPr>
        <w:t xml:space="preserve"> со дня согласования проекта министром сельского хозяйства и продовольствия Ростовской области (далее – Министр), с </w:t>
      </w:r>
      <w:r w:rsidRPr="00973D0F">
        <w:rPr>
          <w:szCs w:val="28"/>
        </w:rPr>
        <w:t xml:space="preserve">указанием дат начала и окончания приема заключений по результатам независимой </w:t>
      </w:r>
      <w:proofErr w:type="spellStart"/>
      <w:r w:rsidRPr="00973D0F">
        <w:rPr>
          <w:szCs w:val="28"/>
        </w:rPr>
        <w:t>антикоррупционной</w:t>
      </w:r>
      <w:proofErr w:type="spellEnd"/>
      <w:r w:rsidRPr="00973D0F">
        <w:rPr>
          <w:szCs w:val="28"/>
        </w:rPr>
        <w:t xml:space="preserve"> экспертизы</w:t>
      </w:r>
      <w:r>
        <w:rPr>
          <w:szCs w:val="28"/>
        </w:rPr>
        <w:t>.</w:t>
      </w:r>
    </w:p>
    <w:p w:rsidR="00D36B94" w:rsidRDefault="00D36B94" w:rsidP="00D36B94">
      <w:pPr>
        <w:ind w:firstLine="709"/>
        <w:jc w:val="both"/>
        <w:rPr>
          <w:szCs w:val="28"/>
        </w:rPr>
      </w:pPr>
      <w:r>
        <w:rPr>
          <w:szCs w:val="28"/>
        </w:rPr>
        <w:t xml:space="preserve">Специалист обеспечивает размещение проекта нормативного правового акта на официальном сайте в течение рабочего дня, соответствующего дню его получения, </w:t>
      </w:r>
      <w:r w:rsidRPr="00B83C15">
        <w:rPr>
          <w:szCs w:val="28"/>
        </w:rPr>
        <w:t xml:space="preserve">с указанием дат начала и окончания срока проведения независимой </w:t>
      </w:r>
      <w:proofErr w:type="spellStart"/>
      <w:r w:rsidRPr="00B83C15">
        <w:rPr>
          <w:szCs w:val="28"/>
        </w:rPr>
        <w:t>антикоррупционной</w:t>
      </w:r>
      <w:proofErr w:type="spellEnd"/>
      <w:r w:rsidRPr="00B83C15">
        <w:rPr>
          <w:szCs w:val="28"/>
        </w:rPr>
        <w:t xml:space="preserve"> экспертизы проекта нормативного правового акта</w:t>
      </w:r>
      <w:bookmarkStart w:id="22" w:name="sub_1403"/>
      <w:r w:rsidRPr="00B83C15">
        <w:rPr>
          <w:szCs w:val="28"/>
        </w:rPr>
        <w:t>.</w:t>
      </w:r>
    </w:p>
    <w:p w:rsidR="00D36B94" w:rsidRDefault="00D36B94" w:rsidP="00D36B94">
      <w:pPr>
        <w:ind w:firstLine="709"/>
        <w:jc w:val="both"/>
        <w:rPr>
          <w:szCs w:val="28"/>
        </w:rPr>
      </w:pPr>
      <w:r w:rsidRPr="00973D0F">
        <w:rPr>
          <w:szCs w:val="28"/>
        </w:rPr>
        <w:lastRenderedPageBreak/>
        <w:t xml:space="preserve">4.3. Независимая </w:t>
      </w:r>
      <w:proofErr w:type="spellStart"/>
      <w:r w:rsidRPr="00973D0F">
        <w:rPr>
          <w:szCs w:val="28"/>
        </w:rPr>
        <w:t>антикоррупционная</w:t>
      </w:r>
      <w:proofErr w:type="spellEnd"/>
      <w:r w:rsidRPr="00973D0F">
        <w:rPr>
          <w:szCs w:val="28"/>
        </w:rPr>
        <w:t xml:space="preserve"> экспертиза проекта нормативного правового акта проводится </w:t>
      </w:r>
      <w:r>
        <w:rPr>
          <w:szCs w:val="28"/>
        </w:rPr>
        <w:t>не менее 7</w:t>
      </w:r>
      <w:r w:rsidRPr="00B97E77">
        <w:rPr>
          <w:szCs w:val="28"/>
        </w:rPr>
        <w:t xml:space="preserve"> к</w:t>
      </w:r>
      <w:r w:rsidRPr="00973D0F">
        <w:rPr>
          <w:szCs w:val="28"/>
        </w:rPr>
        <w:t xml:space="preserve">алендарных дней со дня его размещения на официальном сайте </w:t>
      </w:r>
      <w:r>
        <w:rPr>
          <w:szCs w:val="28"/>
        </w:rPr>
        <w:t>Министерства</w:t>
      </w:r>
      <w:r w:rsidRPr="00973D0F">
        <w:rPr>
          <w:szCs w:val="28"/>
        </w:rPr>
        <w:t xml:space="preserve"> для проведения независимой </w:t>
      </w:r>
      <w:proofErr w:type="spellStart"/>
      <w:r w:rsidRPr="00973D0F">
        <w:rPr>
          <w:szCs w:val="28"/>
        </w:rPr>
        <w:t>антикоррупционной</w:t>
      </w:r>
      <w:proofErr w:type="spellEnd"/>
      <w:r w:rsidRPr="00973D0F">
        <w:rPr>
          <w:szCs w:val="28"/>
        </w:rPr>
        <w:t xml:space="preserve"> экспертизы.</w:t>
      </w:r>
    </w:p>
    <w:p w:rsidR="00D36B94" w:rsidRPr="00973D0F" w:rsidRDefault="00D36B94" w:rsidP="00D36B94">
      <w:pPr>
        <w:ind w:firstLine="709"/>
        <w:jc w:val="both"/>
        <w:rPr>
          <w:szCs w:val="28"/>
        </w:rPr>
      </w:pPr>
      <w:bookmarkStart w:id="23" w:name="sub_1404"/>
      <w:bookmarkEnd w:id="22"/>
      <w:r w:rsidRPr="00973D0F">
        <w:rPr>
          <w:szCs w:val="28"/>
        </w:rPr>
        <w:t xml:space="preserve">4.4. Проекты нормативных правовых актов, содержащие сведения, составляющие государственную тайну или сведения конфиденциального характера, на официальном сайте </w:t>
      </w:r>
      <w:r>
        <w:rPr>
          <w:szCs w:val="28"/>
        </w:rPr>
        <w:t xml:space="preserve">Министерства </w:t>
      </w:r>
      <w:r w:rsidRPr="00973D0F">
        <w:rPr>
          <w:szCs w:val="28"/>
        </w:rPr>
        <w:t xml:space="preserve">размещению для проведения независимой </w:t>
      </w:r>
      <w:proofErr w:type="spellStart"/>
      <w:r w:rsidRPr="00973D0F">
        <w:rPr>
          <w:szCs w:val="28"/>
        </w:rPr>
        <w:t>антикоррупционной</w:t>
      </w:r>
      <w:proofErr w:type="spellEnd"/>
      <w:r w:rsidRPr="00973D0F">
        <w:rPr>
          <w:szCs w:val="28"/>
        </w:rPr>
        <w:t xml:space="preserve"> экспертизы не подлежат.</w:t>
      </w:r>
    </w:p>
    <w:p w:rsidR="00D36B94" w:rsidRDefault="00D36B94" w:rsidP="00D36B94">
      <w:pPr>
        <w:ind w:firstLine="709"/>
        <w:jc w:val="both"/>
        <w:rPr>
          <w:szCs w:val="28"/>
        </w:rPr>
      </w:pPr>
      <w:bookmarkStart w:id="24" w:name="sub_1405"/>
      <w:bookmarkEnd w:id="23"/>
      <w:r w:rsidRPr="00973D0F">
        <w:rPr>
          <w:szCs w:val="28"/>
        </w:rPr>
        <w:t xml:space="preserve">4.5. </w:t>
      </w:r>
      <w:r w:rsidR="00B946B8">
        <w:rPr>
          <w:szCs w:val="28"/>
        </w:rPr>
        <w:t xml:space="preserve">В случае выявления в проекте нормативного правового акта Министерства </w:t>
      </w:r>
      <w:proofErr w:type="spellStart"/>
      <w:r w:rsidR="00B946B8">
        <w:rPr>
          <w:szCs w:val="28"/>
        </w:rPr>
        <w:t>коррупциогенных</w:t>
      </w:r>
      <w:proofErr w:type="spellEnd"/>
      <w:r w:rsidR="00B946B8">
        <w:rPr>
          <w:szCs w:val="28"/>
        </w:rPr>
        <w:t xml:space="preserve"> факторов независимые эксперты в сроки, установленные для проведения независимой </w:t>
      </w:r>
      <w:proofErr w:type="spellStart"/>
      <w:r w:rsidR="00B946B8">
        <w:rPr>
          <w:szCs w:val="28"/>
        </w:rPr>
        <w:t>антикоррупционной</w:t>
      </w:r>
      <w:proofErr w:type="spellEnd"/>
      <w:r w:rsidR="00B946B8">
        <w:rPr>
          <w:szCs w:val="28"/>
        </w:rPr>
        <w:t xml:space="preserve"> экспертизы, направляют в Министерство заключение по результатам независимой </w:t>
      </w:r>
      <w:proofErr w:type="spellStart"/>
      <w:r w:rsidR="00B946B8">
        <w:rPr>
          <w:szCs w:val="28"/>
        </w:rPr>
        <w:t>антикоррупционной</w:t>
      </w:r>
      <w:proofErr w:type="spellEnd"/>
      <w:r w:rsidR="00B946B8">
        <w:rPr>
          <w:szCs w:val="28"/>
        </w:rPr>
        <w:t xml:space="preserve"> экспертизы, </w:t>
      </w:r>
      <w:r w:rsidRPr="00973D0F">
        <w:rPr>
          <w:szCs w:val="28"/>
        </w:rPr>
        <w:t xml:space="preserve">которое носит рекомендательный характер и подлежит обязательному рассмотрению </w:t>
      </w:r>
      <w:r>
        <w:rPr>
          <w:szCs w:val="28"/>
        </w:rPr>
        <w:t>Министерством</w:t>
      </w:r>
      <w:r w:rsidRPr="00973D0F">
        <w:rPr>
          <w:szCs w:val="28"/>
        </w:rPr>
        <w:t xml:space="preserve"> в </w:t>
      </w:r>
      <w:r>
        <w:rPr>
          <w:szCs w:val="28"/>
        </w:rPr>
        <w:t>30-дневный</w:t>
      </w:r>
      <w:r w:rsidRPr="00973D0F">
        <w:rPr>
          <w:szCs w:val="28"/>
        </w:rPr>
        <w:t xml:space="preserve"> срок со дня его получения. По результатам рассмотрения</w:t>
      </w:r>
      <w:r w:rsidR="00B946B8">
        <w:rPr>
          <w:szCs w:val="28"/>
        </w:rPr>
        <w:t xml:space="preserve"> заключения</w:t>
      </w:r>
      <w:r w:rsidRPr="00973D0F">
        <w:rPr>
          <w:szCs w:val="28"/>
        </w:rPr>
        <w:t xml:space="preserve"> юридическому или физическому лицу, проводившим независимую </w:t>
      </w:r>
      <w:proofErr w:type="spellStart"/>
      <w:r>
        <w:rPr>
          <w:szCs w:val="28"/>
        </w:rPr>
        <w:t>антикоррупционную</w:t>
      </w:r>
      <w:proofErr w:type="spellEnd"/>
      <w:r>
        <w:rPr>
          <w:szCs w:val="28"/>
        </w:rPr>
        <w:t xml:space="preserve"> </w:t>
      </w:r>
      <w:r w:rsidRPr="00973D0F">
        <w:rPr>
          <w:szCs w:val="28"/>
        </w:rPr>
        <w:t xml:space="preserve">экспертизу, направляется мотивированный ответ, проект которого подготавливается структурным подразделением </w:t>
      </w:r>
      <w:r>
        <w:rPr>
          <w:szCs w:val="28"/>
        </w:rPr>
        <w:t>Министерства</w:t>
      </w:r>
      <w:r w:rsidRPr="00973D0F">
        <w:rPr>
          <w:szCs w:val="28"/>
        </w:rPr>
        <w:t xml:space="preserve">, внесшим проект нормативного правового акта, за исключением случаев, когда в заключении отсутствует предложение </w:t>
      </w:r>
      <w:r>
        <w:rPr>
          <w:szCs w:val="28"/>
        </w:rPr>
        <w:t xml:space="preserve"> </w:t>
      </w:r>
      <w:r w:rsidRPr="00973D0F">
        <w:rPr>
          <w:szCs w:val="28"/>
        </w:rPr>
        <w:t xml:space="preserve">о способе устранения выявленных </w:t>
      </w:r>
      <w:proofErr w:type="spellStart"/>
      <w:r w:rsidRPr="00973D0F">
        <w:rPr>
          <w:szCs w:val="28"/>
        </w:rPr>
        <w:t>коррупциогенных</w:t>
      </w:r>
      <w:proofErr w:type="spellEnd"/>
      <w:r w:rsidRPr="00973D0F">
        <w:rPr>
          <w:szCs w:val="28"/>
        </w:rPr>
        <w:t xml:space="preserve"> факторов.</w:t>
      </w:r>
      <w:bookmarkEnd w:id="24"/>
    </w:p>
    <w:p w:rsidR="00D36B94" w:rsidRPr="00B97E77" w:rsidRDefault="00D36B94" w:rsidP="00D36B94">
      <w:pPr>
        <w:pageBreakBefore/>
        <w:ind w:left="5670"/>
        <w:jc w:val="center"/>
        <w:rPr>
          <w:sz w:val="24"/>
          <w:szCs w:val="24"/>
        </w:rPr>
      </w:pPr>
      <w:r w:rsidRPr="00B97E77">
        <w:rPr>
          <w:sz w:val="24"/>
          <w:szCs w:val="24"/>
        </w:rPr>
        <w:lastRenderedPageBreak/>
        <w:t xml:space="preserve">Приложение </w:t>
      </w:r>
    </w:p>
    <w:p w:rsidR="00D36B94" w:rsidRPr="00B97E77" w:rsidRDefault="00D36B94" w:rsidP="00D36B94">
      <w:pPr>
        <w:ind w:left="5670"/>
        <w:jc w:val="center"/>
        <w:rPr>
          <w:sz w:val="24"/>
          <w:szCs w:val="24"/>
        </w:rPr>
      </w:pPr>
      <w:r w:rsidRPr="00B97E77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B97E77">
        <w:rPr>
          <w:sz w:val="24"/>
          <w:szCs w:val="24"/>
        </w:rPr>
        <w:t xml:space="preserve">орядку проведения </w:t>
      </w:r>
      <w:proofErr w:type="spellStart"/>
      <w:r w:rsidRPr="00B97E77"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проектов нормативных правовых актов и нормативных правовых актов министерства сельского хозяйства и продовольствия Ростовской области </w:t>
      </w:r>
    </w:p>
    <w:p w:rsidR="00D36B94" w:rsidRPr="00973D0F" w:rsidRDefault="00D36B94" w:rsidP="00D36B94">
      <w:pPr>
        <w:ind w:firstLine="6521"/>
        <w:jc w:val="center"/>
        <w:rPr>
          <w:szCs w:val="28"/>
        </w:rPr>
      </w:pPr>
    </w:p>
    <w:p w:rsidR="00D36B94" w:rsidRDefault="00D36B94" w:rsidP="00D36B94">
      <w:pPr>
        <w:ind w:firstLine="709"/>
        <w:jc w:val="center"/>
        <w:rPr>
          <w:szCs w:val="28"/>
        </w:rPr>
      </w:pPr>
      <w:r>
        <w:rPr>
          <w:szCs w:val="28"/>
        </w:rPr>
        <w:t>ЗАКЛЮЧЕНИЕ</w:t>
      </w:r>
    </w:p>
    <w:p w:rsidR="00D36B94" w:rsidRDefault="00D36B94" w:rsidP="00D36B94">
      <w:pPr>
        <w:ind w:firstLine="709"/>
        <w:jc w:val="center"/>
        <w:rPr>
          <w:szCs w:val="28"/>
        </w:rPr>
      </w:pPr>
      <w:r>
        <w:rPr>
          <w:szCs w:val="28"/>
        </w:rPr>
        <w:t xml:space="preserve">по результатам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</w:t>
      </w:r>
    </w:p>
    <w:p w:rsidR="00D36B94" w:rsidRDefault="00D36B94" w:rsidP="00D36B94">
      <w:pPr>
        <w:ind w:firstLine="709"/>
        <w:jc w:val="center"/>
        <w:rPr>
          <w:szCs w:val="28"/>
        </w:rPr>
      </w:pPr>
      <w:r>
        <w:rPr>
          <w:szCs w:val="28"/>
        </w:rPr>
        <w:t>проекта нормативного правового акта (нормативного правового акта)</w:t>
      </w:r>
    </w:p>
    <w:p w:rsidR="00D36B94" w:rsidRDefault="00D36B94" w:rsidP="00D36B94">
      <w:r>
        <w:rPr>
          <w:szCs w:val="28"/>
        </w:rPr>
        <w:t>_____________________________________________________________________</w:t>
      </w:r>
    </w:p>
    <w:p w:rsidR="00D36B94" w:rsidRPr="00487D4B" w:rsidRDefault="00D36B94" w:rsidP="00D36B94">
      <w:pPr>
        <w:jc w:val="center"/>
        <w:rPr>
          <w:sz w:val="20"/>
          <w:szCs w:val="20"/>
        </w:rPr>
      </w:pPr>
      <w:proofErr w:type="gramStart"/>
      <w:r w:rsidRPr="00487D4B">
        <w:rPr>
          <w:sz w:val="20"/>
          <w:szCs w:val="20"/>
        </w:rPr>
        <w:t>(реквизиты нормативного правового акта, его наименование</w:t>
      </w:r>
      <w:proofErr w:type="gramEnd"/>
    </w:p>
    <w:p w:rsidR="00D36B94" w:rsidRDefault="00D36B94" w:rsidP="00D36B94">
      <w:r>
        <w:t>_____________________________________________________________________</w:t>
      </w:r>
    </w:p>
    <w:p w:rsidR="00D36B94" w:rsidRDefault="00D36B94" w:rsidP="00D36B94">
      <w:pPr>
        <w:jc w:val="center"/>
        <w:rPr>
          <w:sz w:val="20"/>
          <w:szCs w:val="20"/>
        </w:rPr>
      </w:pPr>
      <w:r w:rsidRPr="00487D4B">
        <w:rPr>
          <w:sz w:val="20"/>
          <w:szCs w:val="20"/>
        </w:rPr>
        <w:t>или наименование проекта нормативного правового акта)</w:t>
      </w:r>
    </w:p>
    <w:p w:rsidR="00D36B94" w:rsidRDefault="00D36B94" w:rsidP="00D36B94">
      <w:pPr>
        <w:jc w:val="center"/>
        <w:rPr>
          <w:sz w:val="20"/>
          <w:szCs w:val="20"/>
        </w:rPr>
      </w:pPr>
    </w:p>
    <w:p w:rsidR="00D36B94" w:rsidRDefault="00D36B94" w:rsidP="00D36B94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Министерства от __.__.2017 № __                    «Об утверждении порядка проведения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 проектов нормативных правовых актов и нормативных правовых актов министерства сельского хозяйства и продовольствия Ростовской области» проведена </w:t>
      </w:r>
      <w:proofErr w:type="spellStart"/>
      <w:r>
        <w:rPr>
          <w:szCs w:val="28"/>
        </w:rPr>
        <w:t>антикоррупционная</w:t>
      </w:r>
      <w:proofErr w:type="spellEnd"/>
      <w:r>
        <w:rPr>
          <w:szCs w:val="28"/>
        </w:rPr>
        <w:t xml:space="preserve"> экспертиза_______________________________________</w:t>
      </w:r>
    </w:p>
    <w:p w:rsidR="00D36B94" w:rsidRPr="00487D4B" w:rsidRDefault="00D36B94" w:rsidP="00D36B94">
      <w:pPr>
        <w:jc w:val="center"/>
        <w:rPr>
          <w:sz w:val="20"/>
          <w:szCs w:val="20"/>
        </w:rPr>
      </w:pPr>
      <w:proofErr w:type="gramStart"/>
      <w:r w:rsidRPr="00487D4B">
        <w:rPr>
          <w:sz w:val="20"/>
          <w:szCs w:val="20"/>
        </w:rPr>
        <w:t>(реквизиты нормативного правового акта, его наименование</w:t>
      </w:r>
      <w:proofErr w:type="gramEnd"/>
    </w:p>
    <w:p w:rsidR="00D36B94" w:rsidRDefault="00D36B94" w:rsidP="00D36B94">
      <w:r>
        <w:rPr>
          <w:szCs w:val="28"/>
        </w:rPr>
        <w:t>_____________________________________________________________________</w:t>
      </w:r>
    </w:p>
    <w:p w:rsidR="00D36B94" w:rsidRDefault="00D36B94" w:rsidP="00D36B94">
      <w:pPr>
        <w:jc w:val="center"/>
        <w:rPr>
          <w:sz w:val="20"/>
          <w:szCs w:val="20"/>
        </w:rPr>
      </w:pPr>
      <w:r w:rsidRPr="00487D4B">
        <w:rPr>
          <w:sz w:val="20"/>
          <w:szCs w:val="20"/>
        </w:rPr>
        <w:t>или наименование проекта нормативного правового акта)</w:t>
      </w:r>
    </w:p>
    <w:p w:rsidR="00D36B94" w:rsidRDefault="00D36B94" w:rsidP="00D36B94">
      <w:r>
        <w:rPr>
          <w:szCs w:val="28"/>
        </w:rPr>
        <w:t>_____________________________________________________________________</w:t>
      </w:r>
    </w:p>
    <w:p w:rsidR="00D36B94" w:rsidRDefault="00D36B94" w:rsidP="00D36B94">
      <w:pPr>
        <w:rPr>
          <w:szCs w:val="28"/>
        </w:rPr>
      </w:pPr>
      <w:r>
        <w:rPr>
          <w:szCs w:val="28"/>
        </w:rPr>
        <w:t xml:space="preserve">в целях выявления в нем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факторов и их последующего устранения.</w:t>
      </w:r>
    </w:p>
    <w:p w:rsidR="00D36B94" w:rsidRDefault="00D36B94" w:rsidP="00D36B94">
      <w:pPr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представленном</w:t>
      </w:r>
      <w:proofErr w:type="gramEnd"/>
      <w:r>
        <w:rPr>
          <w:szCs w:val="28"/>
        </w:rPr>
        <w:t>_____________________________________________________</w:t>
      </w:r>
    </w:p>
    <w:p w:rsidR="00D36B94" w:rsidRPr="00487D4B" w:rsidRDefault="00D36B94" w:rsidP="00D36B94">
      <w:pPr>
        <w:jc w:val="center"/>
        <w:rPr>
          <w:sz w:val="20"/>
          <w:szCs w:val="20"/>
        </w:rPr>
      </w:pPr>
      <w:proofErr w:type="gramStart"/>
      <w:r w:rsidRPr="00487D4B">
        <w:rPr>
          <w:sz w:val="20"/>
          <w:szCs w:val="20"/>
        </w:rPr>
        <w:t>(реквизиты нормативного правового акта, его наименование</w:t>
      </w:r>
      <w:proofErr w:type="gramEnd"/>
    </w:p>
    <w:p w:rsidR="00D36B94" w:rsidRDefault="00D36B94" w:rsidP="00D36B94">
      <w:r>
        <w:rPr>
          <w:szCs w:val="28"/>
        </w:rPr>
        <w:t>_____________________________________________________________________</w:t>
      </w:r>
    </w:p>
    <w:p w:rsidR="00D36B94" w:rsidRDefault="00D36B94" w:rsidP="00D36B94">
      <w:pPr>
        <w:jc w:val="center"/>
        <w:rPr>
          <w:sz w:val="20"/>
          <w:szCs w:val="20"/>
        </w:rPr>
      </w:pPr>
      <w:r w:rsidRPr="00487D4B">
        <w:rPr>
          <w:sz w:val="20"/>
          <w:szCs w:val="20"/>
        </w:rPr>
        <w:t>или наименование проекта нормативного правового акта)</w:t>
      </w:r>
    </w:p>
    <w:p w:rsidR="00D36B94" w:rsidRDefault="00D36B94" w:rsidP="00D36B94">
      <w:r>
        <w:t>_____________________________________________________________________</w:t>
      </w:r>
    </w:p>
    <w:p w:rsidR="00D36B94" w:rsidRDefault="00D36B94" w:rsidP="00D36B94">
      <w:proofErr w:type="spellStart"/>
      <w:r>
        <w:t>Коррупциогенные</w:t>
      </w:r>
      <w:proofErr w:type="spellEnd"/>
      <w:r>
        <w:t xml:space="preserve"> факторы не выявлены / </w:t>
      </w:r>
      <w:proofErr w:type="gramStart"/>
      <w:r>
        <w:t>выявлены</w:t>
      </w:r>
      <w:proofErr w:type="gramEnd"/>
      <w:r>
        <w:rPr>
          <w:rStyle w:val="af2"/>
        </w:rPr>
        <w:footnoteReference w:id="1"/>
      </w:r>
      <w:r>
        <w:t>.</w:t>
      </w:r>
    </w:p>
    <w:p w:rsidR="00D36B94" w:rsidRDefault="00D36B94" w:rsidP="00D36B94">
      <w:r>
        <w:t xml:space="preserve">В целях устранения выявленных </w:t>
      </w:r>
      <w:proofErr w:type="spellStart"/>
      <w:r>
        <w:t>коррупциогенных</w:t>
      </w:r>
      <w:proofErr w:type="spellEnd"/>
      <w:r>
        <w:t xml:space="preserve"> факторов предлагается_____</w:t>
      </w:r>
    </w:p>
    <w:p w:rsidR="00D36B94" w:rsidRDefault="00D36B94" w:rsidP="00D36B94">
      <w:r>
        <w:t>_____________________________________________________________________</w:t>
      </w:r>
    </w:p>
    <w:p w:rsidR="00D36B94" w:rsidRDefault="00D36B94" w:rsidP="00D36B94">
      <w:pPr>
        <w:jc w:val="center"/>
        <w:rPr>
          <w:sz w:val="20"/>
          <w:szCs w:val="20"/>
        </w:rPr>
      </w:pPr>
      <w:proofErr w:type="gramStart"/>
      <w:r w:rsidRPr="007942E2">
        <w:rPr>
          <w:sz w:val="20"/>
          <w:szCs w:val="20"/>
        </w:rPr>
        <w:t xml:space="preserve">(указывается способ устранения </w:t>
      </w:r>
      <w:proofErr w:type="spellStart"/>
      <w:r w:rsidRPr="007942E2">
        <w:rPr>
          <w:sz w:val="20"/>
          <w:szCs w:val="20"/>
        </w:rPr>
        <w:t>коррупциогенных</w:t>
      </w:r>
      <w:proofErr w:type="spellEnd"/>
      <w:r w:rsidRPr="007942E2">
        <w:rPr>
          <w:sz w:val="20"/>
          <w:szCs w:val="20"/>
        </w:rPr>
        <w:t xml:space="preserve"> факторов</w:t>
      </w:r>
      <w:r>
        <w:rPr>
          <w:sz w:val="20"/>
          <w:szCs w:val="20"/>
        </w:rPr>
        <w:t>:</w:t>
      </w:r>
      <w:proofErr w:type="gramEnd"/>
    </w:p>
    <w:p w:rsidR="00D36B94" w:rsidRDefault="00D36B94" w:rsidP="00D36B94">
      <w:r>
        <w:rPr>
          <w:szCs w:val="28"/>
        </w:rPr>
        <w:t>_____________________________________________________________________</w:t>
      </w:r>
    </w:p>
    <w:p w:rsidR="00D36B94" w:rsidRDefault="00D36B94" w:rsidP="00D36B94">
      <w:pPr>
        <w:jc w:val="center"/>
        <w:rPr>
          <w:sz w:val="20"/>
          <w:szCs w:val="20"/>
        </w:rPr>
      </w:pPr>
      <w:r w:rsidRPr="007942E2">
        <w:rPr>
          <w:sz w:val="20"/>
          <w:szCs w:val="20"/>
        </w:rPr>
        <w:t>(исключение из текста документа, изложение его в другой редакции, внесение иных изменений в текст)</w:t>
      </w:r>
    </w:p>
    <w:p w:rsidR="00D36B94" w:rsidRDefault="00D36B94" w:rsidP="00D36B94">
      <w:r>
        <w:rPr>
          <w:szCs w:val="28"/>
        </w:rPr>
        <w:t>_____________________________________________________________________</w:t>
      </w:r>
    </w:p>
    <w:p w:rsidR="00D36B94" w:rsidRPr="007942E2" w:rsidRDefault="00D36B94" w:rsidP="00D36B94">
      <w:pPr>
        <w:jc w:val="center"/>
        <w:rPr>
          <w:sz w:val="20"/>
          <w:szCs w:val="20"/>
        </w:rPr>
      </w:pPr>
      <w:r w:rsidRPr="007942E2">
        <w:rPr>
          <w:sz w:val="20"/>
          <w:szCs w:val="20"/>
        </w:rPr>
        <w:t>рассматриваемого документа либо  иной документ или иной способ)</w:t>
      </w:r>
    </w:p>
    <w:p w:rsidR="00D36B94" w:rsidRDefault="00D36B94" w:rsidP="00D36B94">
      <w:r>
        <w:rPr>
          <w:szCs w:val="28"/>
        </w:rPr>
        <w:t>____________________             _____________           ________________________</w:t>
      </w:r>
    </w:p>
    <w:p w:rsidR="00D36B94" w:rsidRPr="00DB3E25" w:rsidRDefault="00D36B94" w:rsidP="00D36B94">
      <w:pPr>
        <w:rPr>
          <w:sz w:val="20"/>
          <w:szCs w:val="20"/>
        </w:rPr>
      </w:pPr>
      <w:r w:rsidRPr="00DB3E25">
        <w:rPr>
          <w:sz w:val="20"/>
          <w:szCs w:val="20"/>
        </w:rPr>
        <w:t>(наименование должности)</w:t>
      </w:r>
      <w:r>
        <w:rPr>
          <w:sz w:val="20"/>
          <w:szCs w:val="20"/>
        </w:rPr>
        <w:t xml:space="preserve">                                      (подпись)                                           (инициалы, фамилия)</w:t>
      </w:r>
    </w:p>
    <w:p w:rsidR="00D36B94" w:rsidRDefault="00D36B94" w:rsidP="00D36B94">
      <w:pPr>
        <w:rPr>
          <w:sz w:val="20"/>
          <w:szCs w:val="20"/>
        </w:rPr>
      </w:pPr>
    </w:p>
    <w:p w:rsidR="00D36B94" w:rsidRDefault="00D36B94" w:rsidP="00D36B94">
      <w:r>
        <w:rPr>
          <w:szCs w:val="28"/>
        </w:rPr>
        <w:t>____________________             _____________           ________________________</w:t>
      </w:r>
    </w:p>
    <w:p w:rsidR="00D36B94" w:rsidRPr="00DB3E25" w:rsidRDefault="00D36B94" w:rsidP="00D36B94">
      <w:pPr>
        <w:rPr>
          <w:sz w:val="20"/>
          <w:szCs w:val="20"/>
        </w:rPr>
      </w:pPr>
      <w:r w:rsidRPr="00DB3E25">
        <w:rPr>
          <w:sz w:val="20"/>
          <w:szCs w:val="20"/>
        </w:rPr>
        <w:t>(наименование должности)</w:t>
      </w:r>
      <w:r>
        <w:rPr>
          <w:sz w:val="20"/>
          <w:szCs w:val="20"/>
        </w:rPr>
        <w:t xml:space="preserve">                                      (подпись)                                           (инициалы, фамилия)</w:t>
      </w:r>
    </w:p>
    <w:p w:rsidR="00D36B94" w:rsidRDefault="00D36B94" w:rsidP="00D36B94">
      <w:r>
        <w:rPr>
          <w:szCs w:val="28"/>
        </w:rPr>
        <w:t>____________________             _____________           ________________________</w:t>
      </w:r>
    </w:p>
    <w:p w:rsidR="00D36B94" w:rsidRPr="00973D0F" w:rsidRDefault="00D36B94" w:rsidP="00D36B94">
      <w:pPr>
        <w:rPr>
          <w:szCs w:val="28"/>
        </w:rPr>
      </w:pPr>
      <w:r w:rsidRPr="00DB3E25">
        <w:rPr>
          <w:sz w:val="20"/>
          <w:szCs w:val="20"/>
        </w:rPr>
        <w:t>(наименование должности)</w:t>
      </w:r>
      <w:r>
        <w:rPr>
          <w:sz w:val="20"/>
          <w:szCs w:val="20"/>
        </w:rPr>
        <w:t xml:space="preserve">                                      (подпись)                                           (инициалы, фамилия)</w:t>
      </w:r>
    </w:p>
    <w:p w:rsidR="00487D4B" w:rsidRPr="00973D0F" w:rsidRDefault="00487D4B" w:rsidP="00DB3E25">
      <w:pPr>
        <w:rPr>
          <w:szCs w:val="28"/>
        </w:rPr>
      </w:pPr>
    </w:p>
    <w:sectPr w:rsidR="00487D4B" w:rsidRPr="00973D0F" w:rsidSect="006F0F19">
      <w:footerReference w:type="default" r:id="rId15"/>
      <w:footnotePr>
        <w:numFmt w:val="chicago"/>
      </w:footnotePr>
      <w:pgSz w:w="11906" w:h="16838"/>
      <w:pgMar w:top="709" w:right="851" w:bottom="1134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335" w:rsidRDefault="00693335" w:rsidP="00883306">
      <w:r>
        <w:separator/>
      </w:r>
    </w:p>
  </w:endnote>
  <w:endnote w:type="continuationSeparator" w:id="0">
    <w:p w:rsidR="00693335" w:rsidRDefault="00693335" w:rsidP="00883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F19" w:rsidRDefault="006F0F1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335" w:rsidRDefault="00693335" w:rsidP="00883306">
      <w:r>
        <w:separator/>
      </w:r>
    </w:p>
  </w:footnote>
  <w:footnote w:type="continuationSeparator" w:id="0">
    <w:p w:rsidR="00693335" w:rsidRDefault="00693335" w:rsidP="00883306">
      <w:r>
        <w:continuationSeparator/>
      </w:r>
    </w:p>
  </w:footnote>
  <w:footnote w:id="1">
    <w:p w:rsidR="00D36B94" w:rsidRDefault="00D36B94" w:rsidP="00D36B94">
      <w:pPr>
        <w:pStyle w:val="af0"/>
      </w:pPr>
      <w:r>
        <w:rPr>
          <w:rStyle w:val="af2"/>
        </w:rPr>
        <w:footnoteRef/>
      </w:r>
      <w:r>
        <w:t xml:space="preserve"> </w:t>
      </w:r>
      <w:proofErr w:type="gramStart"/>
      <w:r>
        <w:t xml:space="preserve">В случае выявления </w:t>
      </w:r>
      <w:proofErr w:type="spellStart"/>
      <w:r>
        <w:t>коррупциогенных</w:t>
      </w:r>
      <w:proofErr w:type="spellEnd"/>
      <w:r>
        <w:t xml:space="preserve"> факторов отражаются все положения нормативного правового акта, его проекта или иного документа, в которых выявлены </w:t>
      </w:r>
      <w:proofErr w:type="spellStart"/>
      <w:r>
        <w:t>коррупциогенные</w:t>
      </w:r>
      <w:proofErr w:type="spellEnd"/>
      <w: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t>коррупциогенных</w:t>
      </w:r>
      <w:proofErr w:type="spellEnd"/>
      <w:r>
        <w:t xml:space="preserve"> факторов со ссылкой на положения методики, утвержденной Правительством Российской Федерации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11EE6"/>
    <w:multiLevelType w:val="multilevel"/>
    <w:tmpl w:val="766460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0CB11D7"/>
    <w:multiLevelType w:val="multilevel"/>
    <w:tmpl w:val="27EE511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4D784185"/>
    <w:multiLevelType w:val="hybridMultilevel"/>
    <w:tmpl w:val="189EBB08"/>
    <w:lvl w:ilvl="0" w:tplc="22A434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BE464F"/>
    <w:multiLevelType w:val="multilevel"/>
    <w:tmpl w:val="CD76E51A"/>
    <w:lvl w:ilvl="0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>
    <w:nsid w:val="6EAD3AC0"/>
    <w:multiLevelType w:val="multilevel"/>
    <w:tmpl w:val="199E29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0912CA5"/>
    <w:multiLevelType w:val="multilevel"/>
    <w:tmpl w:val="9368A0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B262605"/>
    <w:multiLevelType w:val="multilevel"/>
    <w:tmpl w:val="9E84CCE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5058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0D0CA4"/>
    <w:rsid w:val="00000AA0"/>
    <w:rsid w:val="000043A2"/>
    <w:rsid w:val="000132F4"/>
    <w:rsid w:val="00016CFD"/>
    <w:rsid w:val="0002477B"/>
    <w:rsid w:val="0003108C"/>
    <w:rsid w:val="000335F7"/>
    <w:rsid w:val="0004431C"/>
    <w:rsid w:val="00053F62"/>
    <w:rsid w:val="00070700"/>
    <w:rsid w:val="00081A03"/>
    <w:rsid w:val="0009302A"/>
    <w:rsid w:val="000B44F3"/>
    <w:rsid w:val="000B4E37"/>
    <w:rsid w:val="000B66D5"/>
    <w:rsid w:val="000B738D"/>
    <w:rsid w:val="000C0541"/>
    <w:rsid w:val="000C145A"/>
    <w:rsid w:val="000C2B45"/>
    <w:rsid w:val="000C7B95"/>
    <w:rsid w:val="000C7C00"/>
    <w:rsid w:val="000D0CA4"/>
    <w:rsid w:val="0011428B"/>
    <w:rsid w:val="00142087"/>
    <w:rsid w:val="00163C2B"/>
    <w:rsid w:val="001656E1"/>
    <w:rsid w:val="00171076"/>
    <w:rsid w:val="00175B23"/>
    <w:rsid w:val="00176246"/>
    <w:rsid w:val="00183641"/>
    <w:rsid w:val="001850A0"/>
    <w:rsid w:val="00194654"/>
    <w:rsid w:val="00196D91"/>
    <w:rsid w:val="001A2240"/>
    <w:rsid w:val="001B1435"/>
    <w:rsid w:val="001B58E3"/>
    <w:rsid w:val="001B73EC"/>
    <w:rsid w:val="001C59D2"/>
    <w:rsid w:val="001C6F32"/>
    <w:rsid w:val="001D7889"/>
    <w:rsid w:val="001E2385"/>
    <w:rsid w:val="001F162C"/>
    <w:rsid w:val="001F193F"/>
    <w:rsid w:val="002062E2"/>
    <w:rsid w:val="00221A41"/>
    <w:rsid w:val="00254EC4"/>
    <w:rsid w:val="00256195"/>
    <w:rsid w:val="002817CC"/>
    <w:rsid w:val="00282780"/>
    <w:rsid w:val="0029248A"/>
    <w:rsid w:val="0029257E"/>
    <w:rsid w:val="00294039"/>
    <w:rsid w:val="00295D8E"/>
    <w:rsid w:val="002A2793"/>
    <w:rsid w:val="002A5EC7"/>
    <w:rsid w:val="002B2681"/>
    <w:rsid w:val="002B704E"/>
    <w:rsid w:val="002D3ED0"/>
    <w:rsid w:val="002D6808"/>
    <w:rsid w:val="0030082D"/>
    <w:rsid w:val="00307E11"/>
    <w:rsid w:val="00316074"/>
    <w:rsid w:val="00317854"/>
    <w:rsid w:val="00317BA0"/>
    <w:rsid w:val="0032554F"/>
    <w:rsid w:val="003310AC"/>
    <w:rsid w:val="00340EDF"/>
    <w:rsid w:val="00350096"/>
    <w:rsid w:val="0037167D"/>
    <w:rsid w:val="00371A29"/>
    <w:rsid w:val="00372005"/>
    <w:rsid w:val="00377264"/>
    <w:rsid w:val="0038130B"/>
    <w:rsid w:val="00386B42"/>
    <w:rsid w:val="00390D1B"/>
    <w:rsid w:val="003979D2"/>
    <w:rsid w:val="003D24A9"/>
    <w:rsid w:val="00414183"/>
    <w:rsid w:val="00423007"/>
    <w:rsid w:val="004235C8"/>
    <w:rsid w:val="00430D2A"/>
    <w:rsid w:val="004370C5"/>
    <w:rsid w:val="00437EEA"/>
    <w:rsid w:val="004438DF"/>
    <w:rsid w:val="00443C85"/>
    <w:rsid w:val="0046079E"/>
    <w:rsid w:val="00461794"/>
    <w:rsid w:val="0046556A"/>
    <w:rsid w:val="004743E5"/>
    <w:rsid w:val="0047548E"/>
    <w:rsid w:val="00485968"/>
    <w:rsid w:val="00487D4B"/>
    <w:rsid w:val="004A06A5"/>
    <w:rsid w:val="004A2457"/>
    <w:rsid w:val="004A4C9B"/>
    <w:rsid w:val="004B0616"/>
    <w:rsid w:val="004B4E2F"/>
    <w:rsid w:val="004C3713"/>
    <w:rsid w:val="004D028D"/>
    <w:rsid w:val="004D1336"/>
    <w:rsid w:val="004D506D"/>
    <w:rsid w:val="004E054E"/>
    <w:rsid w:val="004E2834"/>
    <w:rsid w:val="004F1357"/>
    <w:rsid w:val="004F2015"/>
    <w:rsid w:val="00501CA4"/>
    <w:rsid w:val="00512513"/>
    <w:rsid w:val="0051637F"/>
    <w:rsid w:val="00520DF0"/>
    <w:rsid w:val="00523F68"/>
    <w:rsid w:val="0052784B"/>
    <w:rsid w:val="0053030F"/>
    <w:rsid w:val="00533DFC"/>
    <w:rsid w:val="005544EB"/>
    <w:rsid w:val="0056008E"/>
    <w:rsid w:val="00573DEC"/>
    <w:rsid w:val="005814FB"/>
    <w:rsid w:val="0058183B"/>
    <w:rsid w:val="0058307E"/>
    <w:rsid w:val="005877D1"/>
    <w:rsid w:val="005A743C"/>
    <w:rsid w:val="005A74ED"/>
    <w:rsid w:val="005B1E1F"/>
    <w:rsid w:val="005D6BE7"/>
    <w:rsid w:val="005E49BB"/>
    <w:rsid w:val="005F0D64"/>
    <w:rsid w:val="005F353E"/>
    <w:rsid w:val="00616DB2"/>
    <w:rsid w:val="00617AAB"/>
    <w:rsid w:val="0064217C"/>
    <w:rsid w:val="00646435"/>
    <w:rsid w:val="006539EC"/>
    <w:rsid w:val="00654562"/>
    <w:rsid w:val="00654A92"/>
    <w:rsid w:val="00662140"/>
    <w:rsid w:val="006932E4"/>
    <w:rsid w:val="00693335"/>
    <w:rsid w:val="00694539"/>
    <w:rsid w:val="006A1A39"/>
    <w:rsid w:val="006A3934"/>
    <w:rsid w:val="006A4C85"/>
    <w:rsid w:val="006A76C5"/>
    <w:rsid w:val="006B2168"/>
    <w:rsid w:val="006C0419"/>
    <w:rsid w:val="006C0817"/>
    <w:rsid w:val="006C63E7"/>
    <w:rsid w:val="006D209D"/>
    <w:rsid w:val="006F0F19"/>
    <w:rsid w:val="006F2CC5"/>
    <w:rsid w:val="006F2FE7"/>
    <w:rsid w:val="006F35C6"/>
    <w:rsid w:val="006F7F07"/>
    <w:rsid w:val="00706C7C"/>
    <w:rsid w:val="00710A8C"/>
    <w:rsid w:val="0071105E"/>
    <w:rsid w:val="0071526D"/>
    <w:rsid w:val="007172D3"/>
    <w:rsid w:val="00724FA0"/>
    <w:rsid w:val="007328F7"/>
    <w:rsid w:val="00732C34"/>
    <w:rsid w:val="00733AF8"/>
    <w:rsid w:val="0074471F"/>
    <w:rsid w:val="00745CE5"/>
    <w:rsid w:val="00752F13"/>
    <w:rsid w:val="0075715B"/>
    <w:rsid w:val="00764B6C"/>
    <w:rsid w:val="00774C86"/>
    <w:rsid w:val="00781EB5"/>
    <w:rsid w:val="00786874"/>
    <w:rsid w:val="007876C6"/>
    <w:rsid w:val="007942E2"/>
    <w:rsid w:val="007A2929"/>
    <w:rsid w:val="007D1C14"/>
    <w:rsid w:val="007E0EBE"/>
    <w:rsid w:val="007E6023"/>
    <w:rsid w:val="007E67EA"/>
    <w:rsid w:val="007E6A2A"/>
    <w:rsid w:val="007F1FF9"/>
    <w:rsid w:val="00800D7B"/>
    <w:rsid w:val="00801C96"/>
    <w:rsid w:val="00805122"/>
    <w:rsid w:val="008065C1"/>
    <w:rsid w:val="00811454"/>
    <w:rsid w:val="0081354D"/>
    <w:rsid w:val="00816364"/>
    <w:rsid w:val="00817B77"/>
    <w:rsid w:val="00826660"/>
    <w:rsid w:val="008327A5"/>
    <w:rsid w:val="008335BE"/>
    <w:rsid w:val="008458AA"/>
    <w:rsid w:val="00845B58"/>
    <w:rsid w:val="00852D78"/>
    <w:rsid w:val="0086209C"/>
    <w:rsid w:val="0086221E"/>
    <w:rsid w:val="008648DE"/>
    <w:rsid w:val="00867A3C"/>
    <w:rsid w:val="008704DF"/>
    <w:rsid w:val="00873D4E"/>
    <w:rsid w:val="008747DA"/>
    <w:rsid w:val="008806C5"/>
    <w:rsid w:val="00883306"/>
    <w:rsid w:val="00885474"/>
    <w:rsid w:val="008A1E03"/>
    <w:rsid w:val="008C3B99"/>
    <w:rsid w:val="008D5A40"/>
    <w:rsid w:val="008E0684"/>
    <w:rsid w:val="008E2D3A"/>
    <w:rsid w:val="008E6476"/>
    <w:rsid w:val="008F3FCB"/>
    <w:rsid w:val="008F6DDB"/>
    <w:rsid w:val="008F774E"/>
    <w:rsid w:val="009052F6"/>
    <w:rsid w:val="009101E1"/>
    <w:rsid w:val="00911084"/>
    <w:rsid w:val="009204CB"/>
    <w:rsid w:val="009205F2"/>
    <w:rsid w:val="00932187"/>
    <w:rsid w:val="00946C12"/>
    <w:rsid w:val="00971591"/>
    <w:rsid w:val="00973D0F"/>
    <w:rsid w:val="00977192"/>
    <w:rsid w:val="00984E79"/>
    <w:rsid w:val="00997E9B"/>
    <w:rsid w:val="009A07D4"/>
    <w:rsid w:val="009A2866"/>
    <w:rsid w:val="009A338C"/>
    <w:rsid w:val="009B5B5E"/>
    <w:rsid w:val="009D0747"/>
    <w:rsid w:val="009D265A"/>
    <w:rsid w:val="009D7865"/>
    <w:rsid w:val="009E217A"/>
    <w:rsid w:val="009E28F2"/>
    <w:rsid w:val="009F2A60"/>
    <w:rsid w:val="009F33E4"/>
    <w:rsid w:val="00A05362"/>
    <w:rsid w:val="00A06528"/>
    <w:rsid w:val="00A06B26"/>
    <w:rsid w:val="00A263AF"/>
    <w:rsid w:val="00A3383E"/>
    <w:rsid w:val="00A44F79"/>
    <w:rsid w:val="00A4707F"/>
    <w:rsid w:val="00A61735"/>
    <w:rsid w:val="00A72D9B"/>
    <w:rsid w:val="00A83791"/>
    <w:rsid w:val="00A8781E"/>
    <w:rsid w:val="00AA4370"/>
    <w:rsid w:val="00AA4D8C"/>
    <w:rsid w:val="00AA66E9"/>
    <w:rsid w:val="00AA7F28"/>
    <w:rsid w:val="00AB388E"/>
    <w:rsid w:val="00AB6085"/>
    <w:rsid w:val="00AC0338"/>
    <w:rsid w:val="00AC2D0E"/>
    <w:rsid w:val="00AC3409"/>
    <w:rsid w:val="00AC4F63"/>
    <w:rsid w:val="00AD1E7A"/>
    <w:rsid w:val="00AD666D"/>
    <w:rsid w:val="00AE1BD7"/>
    <w:rsid w:val="00AF3EA5"/>
    <w:rsid w:val="00AF78AA"/>
    <w:rsid w:val="00AF7A80"/>
    <w:rsid w:val="00B03AB8"/>
    <w:rsid w:val="00B043A0"/>
    <w:rsid w:val="00B05ECB"/>
    <w:rsid w:val="00B15215"/>
    <w:rsid w:val="00B15D35"/>
    <w:rsid w:val="00B16914"/>
    <w:rsid w:val="00B208F1"/>
    <w:rsid w:val="00B219A5"/>
    <w:rsid w:val="00B227FA"/>
    <w:rsid w:val="00B23B05"/>
    <w:rsid w:val="00B23D5F"/>
    <w:rsid w:val="00B427E3"/>
    <w:rsid w:val="00B52F14"/>
    <w:rsid w:val="00B54BF1"/>
    <w:rsid w:val="00B55A09"/>
    <w:rsid w:val="00B57DC1"/>
    <w:rsid w:val="00B67360"/>
    <w:rsid w:val="00B747D2"/>
    <w:rsid w:val="00B83C15"/>
    <w:rsid w:val="00B8505F"/>
    <w:rsid w:val="00B91EDA"/>
    <w:rsid w:val="00B92605"/>
    <w:rsid w:val="00B946B8"/>
    <w:rsid w:val="00B97E77"/>
    <w:rsid w:val="00BA2F82"/>
    <w:rsid w:val="00BB095D"/>
    <w:rsid w:val="00BB46C2"/>
    <w:rsid w:val="00BB493F"/>
    <w:rsid w:val="00BC4A5E"/>
    <w:rsid w:val="00BD226A"/>
    <w:rsid w:val="00BE2F00"/>
    <w:rsid w:val="00C16A0F"/>
    <w:rsid w:val="00C213AC"/>
    <w:rsid w:val="00C27E2E"/>
    <w:rsid w:val="00C33A9B"/>
    <w:rsid w:val="00C3476C"/>
    <w:rsid w:val="00C4699C"/>
    <w:rsid w:val="00C53D63"/>
    <w:rsid w:val="00C6259E"/>
    <w:rsid w:val="00C6513F"/>
    <w:rsid w:val="00C71160"/>
    <w:rsid w:val="00C75236"/>
    <w:rsid w:val="00C7737B"/>
    <w:rsid w:val="00C818DC"/>
    <w:rsid w:val="00C849FC"/>
    <w:rsid w:val="00C874A1"/>
    <w:rsid w:val="00CA27B7"/>
    <w:rsid w:val="00CA696B"/>
    <w:rsid w:val="00CB4DEC"/>
    <w:rsid w:val="00CC1C47"/>
    <w:rsid w:val="00CC4374"/>
    <w:rsid w:val="00CE110B"/>
    <w:rsid w:val="00CF76AB"/>
    <w:rsid w:val="00D000B3"/>
    <w:rsid w:val="00D00E91"/>
    <w:rsid w:val="00D14C14"/>
    <w:rsid w:val="00D36128"/>
    <w:rsid w:val="00D36B94"/>
    <w:rsid w:val="00D53CE9"/>
    <w:rsid w:val="00D56A7E"/>
    <w:rsid w:val="00D6098B"/>
    <w:rsid w:val="00D7641B"/>
    <w:rsid w:val="00D82AFB"/>
    <w:rsid w:val="00D82E62"/>
    <w:rsid w:val="00D84903"/>
    <w:rsid w:val="00D84B29"/>
    <w:rsid w:val="00D92260"/>
    <w:rsid w:val="00DB3657"/>
    <w:rsid w:val="00DB3E25"/>
    <w:rsid w:val="00DC0604"/>
    <w:rsid w:val="00DC6F56"/>
    <w:rsid w:val="00DD3B48"/>
    <w:rsid w:val="00DD4EB8"/>
    <w:rsid w:val="00DE1194"/>
    <w:rsid w:val="00DF4D42"/>
    <w:rsid w:val="00E05542"/>
    <w:rsid w:val="00E0617F"/>
    <w:rsid w:val="00E06BED"/>
    <w:rsid w:val="00E124EA"/>
    <w:rsid w:val="00E13A44"/>
    <w:rsid w:val="00E177EF"/>
    <w:rsid w:val="00E22223"/>
    <w:rsid w:val="00E23E1D"/>
    <w:rsid w:val="00E3035E"/>
    <w:rsid w:val="00E34A75"/>
    <w:rsid w:val="00E441AE"/>
    <w:rsid w:val="00E4794C"/>
    <w:rsid w:val="00E53523"/>
    <w:rsid w:val="00E61D91"/>
    <w:rsid w:val="00E640A1"/>
    <w:rsid w:val="00E8428D"/>
    <w:rsid w:val="00E84563"/>
    <w:rsid w:val="00EA0031"/>
    <w:rsid w:val="00EA3CED"/>
    <w:rsid w:val="00EB0E0C"/>
    <w:rsid w:val="00EB700D"/>
    <w:rsid w:val="00ED3F18"/>
    <w:rsid w:val="00ED5661"/>
    <w:rsid w:val="00ED567D"/>
    <w:rsid w:val="00EE2DE7"/>
    <w:rsid w:val="00EE41FA"/>
    <w:rsid w:val="00EE5857"/>
    <w:rsid w:val="00F14CC9"/>
    <w:rsid w:val="00F20A40"/>
    <w:rsid w:val="00F21888"/>
    <w:rsid w:val="00F22729"/>
    <w:rsid w:val="00F22EB5"/>
    <w:rsid w:val="00F24A88"/>
    <w:rsid w:val="00F27433"/>
    <w:rsid w:val="00F313E3"/>
    <w:rsid w:val="00F32297"/>
    <w:rsid w:val="00F36EB8"/>
    <w:rsid w:val="00F46414"/>
    <w:rsid w:val="00F515ED"/>
    <w:rsid w:val="00F61DE5"/>
    <w:rsid w:val="00F66C1B"/>
    <w:rsid w:val="00F7108C"/>
    <w:rsid w:val="00F8274B"/>
    <w:rsid w:val="00F875F9"/>
    <w:rsid w:val="00FA25CD"/>
    <w:rsid w:val="00FD300C"/>
    <w:rsid w:val="00FE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CB"/>
    <w:rPr>
      <w:rFonts w:eastAsia="Calibri" w:cs="Times New Roman"/>
    </w:rPr>
  </w:style>
  <w:style w:type="paragraph" w:styleId="1">
    <w:name w:val="heading 1"/>
    <w:basedOn w:val="a"/>
    <w:next w:val="a"/>
    <w:link w:val="10"/>
    <w:qFormat/>
    <w:rsid w:val="00B05ECB"/>
    <w:pPr>
      <w:keepNext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5ECB"/>
    <w:pPr>
      <w:keepNext/>
      <w:ind w:left="709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05EC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B05E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05EC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05ECB"/>
    <w:rPr>
      <w:rFonts w:ascii="AG Souvenir" w:eastAsia="Times New Roman" w:hAnsi="AG Souvenir" w:cs="Times New Roman"/>
      <w:b/>
      <w:spacing w:val="3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5ECB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05EC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B05ECB"/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05ECB"/>
    <w:rPr>
      <w:rFonts w:eastAsia="Times New Roman" w:cs="Times New Roman"/>
      <w:szCs w:val="20"/>
      <w:lang w:eastAsia="ru-RU"/>
    </w:rPr>
  </w:style>
  <w:style w:type="paragraph" w:styleId="a7">
    <w:name w:val="Body Text Indent"/>
    <w:basedOn w:val="a"/>
    <w:link w:val="a8"/>
    <w:rsid w:val="00B05ECB"/>
    <w:pPr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05ECB"/>
    <w:rPr>
      <w:rFonts w:eastAsia="Times New Roman" w:cs="Times New Roman"/>
      <w:szCs w:val="20"/>
      <w:lang w:eastAsia="ru-RU"/>
    </w:rPr>
  </w:style>
  <w:style w:type="paragraph" w:customStyle="1" w:styleId="Postan">
    <w:name w:val="Postan"/>
    <w:basedOn w:val="a"/>
    <w:rsid w:val="00B05ECB"/>
    <w:pPr>
      <w:jc w:val="center"/>
    </w:pPr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rsid w:val="00B05ECB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05ECB"/>
    <w:rPr>
      <w:rFonts w:eastAsia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05ECB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05ECB"/>
    <w:rPr>
      <w:rFonts w:eastAsia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B05ECB"/>
  </w:style>
  <w:style w:type="paragraph" w:customStyle="1" w:styleId="dash041e0431044b0447043d044b0439">
    <w:name w:val="dash041e_0431_044b_0447_043d_044b_0439"/>
    <w:basedOn w:val="a"/>
    <w:rsid w:val="00B05EC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B05ECB"/>
    <w:pPr>
      <w:autoSpaceDE w:val="0"/>
      <w:autoSpaceDN w:val="0"/>
      <w:adjustRightInd w:val="0"/>
    </w:pPr>
    <w:rPr>
      <w:rFonts w:eastAsia="Times New Roman" w:cs="Times New Roman"/>
      <w:b/>
      <w:bCs/>
      <w:szCs w:val="28"/>
      <w:lang w:eastAsia="ru-RU"/>
    </w:rPr>
  </w:style>
  <w:style w:type="character" w:customStyle="1" w:styleId="dash041e0431044b0447043d044b0439char">
    <w:name w:val="dash041e_0431_044b_0447_043d_044b_0439__char"/>
    <w:basedOn w:val="a0"/>
    <w:rsid w:val="00B05ECB"/>
  </w:style>
  <w:style w:type="character" w:styleId="ae">
    <w:name w:val="Hyperlink"/>
    <w:rsid w:val="00B05ECB"/>
    <w:rPr>
      <w:color w:val="0000FF"/>
      <w:u w:val="single"/>
    </w:rPr>
  </w:style>
  <w:style w:type="paragraph" w:customStyle="1" w:styleId="dash042104420430043d0434043004400442043d044b04390020html">
    <w:name w:val="dash0421_0442_0430_043d_0434_0430_0440_0442_043d_044b_0439_0020html"/>
    <w:basedOn w:val="a"/>
    <w:rsid w:val="00B05EC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05EC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rsid w:val="00B05EC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dash042104420430043d0434043004400442043d044b04390020htmlchar">
    <w:name w:val="dash0421_0442_0430_043d_0434_0430_0440_0442_043d_044b_0439_0020html__char"/>
    <w:basedOn w:val="a0"/>
    <w:rsid w:val="00B05ECB"/>
  </w:style>
  <w:style w:type="character" w:customStyle="1" w:styleId="consplusnormalchar">
    <w:name w:val="consplusnormal__char"/>
    <w:basedOn w:val="a0"/>
    <w:rsid w:val="00B05ECB"/>
  </w:style>
  <w:style w:type="character" w:styleId="af">
    <w:name w:val="Strong"/>
    <w:uiPriority w:val="22"/>
    <w:qFormat/>
    <w:rsid w:val="00B05ECB"/>
    <w:rPr>
      <w:b/>
      <w:bCs/>
    </w:rPr>
  </w:style>
  <w:style w:type="paragraph" w:styleId="af0">
    <w:name w:val="footnote text"/>
    <w:basedOn w:val="a"/>
    <w:link w:val="af1"/>
    <w:rsid w:val="00B05ECB"/>
    <w:rPr>
      <w:rFonts w:eastAsia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B05ECB"/>
    <w:rPr>
      <w:rFonts w:eastAsia="Times New Roman" w:cs="Times New Roman"/>
      <w:sz w:val="20"/>
      <w:szCs w:val="20"/>
      <w:lang w:eastAsia="ru-RU"/>
    </w:rPr>
  </w:style>
  <w:style w:type="character" w:styleId="af2">
    <w:name w:val="footnote reference"/>
    <w:rsid w:val="00B05ECB"/>
    <w:rPr>
      <w:vertAlign w:val="superscript"/>
    </w:rPr>
  </w:style>
  <w:style w:type="paragraph" w:customStyle="1" w:styleId="af3">
    <w:name w:val="Прижатый влево"/>
    <w:basedOn w:val="a"/>
    <w:next w:val="a"/>
    <w:uiPriority w:val="99"/>
    <w:rsid w:val="00B05ECB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46556A"/>
    <w:pPr>
      <w:ind w:left="720"/>
      <w:contextualSpacing/>
    </w:pPr>
  </w:style>
  <w:style w:type="character" w:customStyle="1" w:styleId="af5">
    <w:name w:val="Гипертекстовая ссылка"/>
    <w:basedOn w:val="a0"/>
    <w:uiPriority w:val="99"/>
    <w:rsid w:val="00D7641B"/>
    <w:rPr>
      <w:color w:val="106BBE"/>
    </w:rPr>
  </w:style>
  <w:style w:type="paragraph" w:customStyle="1" w:styleId="ConsPlusNonformat">
    <w:name w:val="ConsPlusNonformat"/>
    <w:link w:val="ConsPlusNonformat0"/>
    <w:uiPriority w:val="99"/>
    <w:rsid w:val="009E217A"/>
    <w:pPr>
      <w:suppressAutoHyphens/>
      <w:autoSpaceDE w:val="0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9E217A"/>
    <w:rPr>
      <w:rFonts w:ascii="Courier New" w:eastAsia="Arial" w:hAnsi="Courier New" w:cs="Courier New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401172.0" TargetMode="External"/><Relationship Id="rId13" Type="http://schemas.openxmlformats.org/officeDocument/2006/relationships/hyperlink" Target="garantF1://97633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97633.2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5958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garantF1://9763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5958.0" TargetMode="External"/><Relationship Id="rId1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98B0A-E66B-4D15-8AF3-498B2BC7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Административка ОПР</dc:creator>
  <cp:lastModifiedBy>shaforostova</cp:lastModifiedBy>
  <cp:revision>2</cp:revision>
  <cp:lastPrinted>2017-06-29T14:15:00Z</cp:lastPrinted>
  <dcterms:created xsi:type="dcterms:W3CDTF">2017-07-05T12:58:00Z</dcterms:created>
  <dcterms:modified xsi:type="dcterms:W3CDTF">2017-07-05T12:58:00Z</dcterms:modified>
</cp:coreProperties>
</file>