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gramStart"/>
      <w:r w:rsidRPr="0035503D">
        <w:rPr>
          <w:b/>
          <w:sz w:val="28"/>
          <w:szCs w:val="28"/>
        </w:rPr>
        <w:t>п</w:t>
      </w:r>
      <w:proofErr w:type="gramEnd"/>
      <w:r w:rsidRPr="0035503D">
        <w:rPr>
          <w:b/>
          <w:sz w:val="28"/>
          <w:szCs w:val="28"/>
        </w:rPr>
        <w:t xml:space="preserve"> р и к а з ы в а ю:</w:t>
      </w:r>
    </w:p>
    <w:p w:rsidR="006F7B0D" w:rsidRPr="0035503D" w:rsidRDefault="006F7B0D" w:rsidP="006F7B0D">
      <w:pPr>
        <w:pStyle w:val="Style6"/>
        <w:widowControl/>
        <w:tabs>
          <w:tab w:val="left" w:pos="851"/>
        </w:tabs>
        <w:ind w:firstLine="709"/>
        <w:rPr>
          <w:sz w:val="28"/>
          <w:szCs w:val="28"/>
        </w:rPr>
      </w:pPr>
    </w:p>
    <w:p w:rsidR="00400C15" w:rsidRDefault="00400C15" w:rsidP="006F7B0D">
      <w:pPr>
        <w:pStyle w:val="Style7"/>
        <w:widowControl/>
        <w:numPr>
          <w:ilvl w:val="0"/>
          <w:numId w:val="1"/>
        </w:numPr>
        <w:tabs>
          <w:tab w:val="left" w:pos="993"/>
          <w:tab w:val="left" w:pos="1824"/>
        </w:tabs>
        <w:spacing w:line="240" w:lineRule="auto"/>
        <w:ind w:left="0" w:firstLine="709"/>
        <w:rPr>
          <w:rStyle w:val="FontStyle17"/>
          <w:sz w:val="28"/>
          <w:szCs w:val="28"/>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Pr="0035503D">
        <w:rPr>
          <w:rStyle w:val="FontStyle17"/>
          <w:sz w:val="28"/>
          <w:szCs w:val="28"/>
        </w:rPr>
        <w:t xml:space="preserve">, изложив </w:t>
      </w:r>
      <w:r>
        <w:rPr>
          <w:rStyle w:val="FontStyle17"/>
          <w:sz w:val="28"/>
          <w:szCs w:val="28"/>
        </w:rPr>
        <w:t>приложение № 1 к нормативным затратам на обеспечение функций министерства сельского хозяйства и продовольствия Ростовской области в следующей редакции:</w:t>
      </w:r>
    </w:p>
    <w:p w:rsidR="003F6959" w:rsidRDefault="003F6959" w:rsidP="003F6959">
      <w:pPr>
        <w:pStyle w:val="Style7"/>
        <w:widowControl/>
        <w:tabs>
          <w:tab w:val="left" w:pos="993"/>
          <w:tab w:val="left" w:pos="1824"/>
        </w:tabs>
        <w:spacing w:line="240" w:lineRule="auto"/>
        <w:rPr>
          <w:rStyle w:val="FontStyle17"/>
          <w:sz w:val="28"/>
          <w:szCs w:val="28"/>
        </w:rPr>
      </w:pPr>
    </w:p>
    <w:p w:rsidR="003F6959" w:rsidRPr="003F6959" w:rsidRDefault="003F6959" w:rsidP="003F6959">
      <w:pPr>
        <w:pStyle w:val="a9"/>
        <w:widowControl w:val="0"/>
        <w:tabs>
          <w:tab w:val="left" w:pos="567"/>
        </w:tabs>
        <w:autoSpaceDE w:val="0"/>
        <w:autoSpaceDN w:val="0"/>
        <w:adjustRightInd w:val="0"/>
        <w:spacing w:line="276" w:lineRule="auto"/>
        <w:ind w:left="1080"/>
        <w:jc w:val="center"/>
        <w:rPr>
          <w:b/>
          <w:sz w:val="28"/>
          <w:szCs w:val="28"/>
        </w:rPr>
      </w:pPr>
      <w:r>
        <w:rPr>
          <w:b/>
          <w:sz w:val="28"/>
          <w:szCs w:val="28"/>
        </w:rPr>
        <w:t xml:space="preserve">2. </w:t>
      </w:r>
      <w:r w:rsidRPr="003F6959">
        <w:rPr>
          <w:b/>
          <w:sz w:val="28"/>
          <w:szCs w:val="28"/>
        </w:rPr>
        <w:t>Затраты на приобретение услуг подвижной связи</w:t>
      </w:r>
    </w:p>
    <w:p w:rsidR="003F6959" w:rsidRPr="0035503D" w:rsidRDefault="003F6959" w:rsidP="003F6959">
      <w:pPr>
        <w:widowControl w:val="0"/>
        <w:tabs>
          <w:tab w:val="left" w:pos="567"/>
        </w:tabs>
        <w:autoSpaceDE w:val="0"/>
        <w:autoSpaceDN w:val="0"/>
        <w:adjustRightInd w:val="0"/>
        <w:ind w:firstLine="709"/>
        <w:jc w:val="cente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593"/>
        <w:gridCol w:w="2074"/>
        <w:gridCol w:w="1842"/>
        <w:gridCol w:w="3064"/>
      </w:tblGrid>
      <w:tr w:rsidR="003F6959" w:rsidRPr="0035503D" w:rsidTr="00955765">
        <w:trPr>
          <w:jc w:val="center"/>
        </w:trPr>
        <w:tc>
          <w:tcPr>
            <w:tcW w:w="547" w:type="dxa"/>
            <w:shd w:val="clear" w:color="auto" w:fill="auto"/>
            <w:vAlign w:val="center"/>
          </w:tcPr>
          <w:p w:rsidR="003F6959" w:rsidRPr="003F6959" w:rsidRDefault="003F6959" w:rsidP="00955765">
            <w:pPr>
              <w:ind w:left="-56" w:right="-67" w:hanging="14"/>
              <w:jc w:val="center"/>
              <w:rPr>
                <w:sz w:val="24"/>
                <w:szCs w:val="24"/>
              </w:rPr>
            </w:pPr>
            <w:r w:rsidRPr="003F6959">
              <w:rPr>
                <w:sz w:val="24"/>
                <w:szCs w:val="24"/>
              </w:rPr>
              <w:t>№</w:t>
            </w:r>
            <w:r w:rsidRPr="003F6959">
              <w:rPr>
                <w:sz w:val="24"/>
                <w:szCs w:val="24"/>
              </w:rPr>
              <w:br/>
            </w:r>
            <w:proofErr w:type="spellStart"/>
            <w:proofErr w:type="gramStart"/>
            <w:r w:rsidRPr="003F6959">
              <w:rPr>
                <w:sz w:val="24"/>
                <w:szCs w:val="24"/>
              </w:rPr>
              <w:t>п</w:t>
            </w:r>
            <w:proofErr w:type="spellEnd"/>
            <w:proofErr w:type="gramEnd"/>
            <w:r w:rsidRPr="003F6959">
              <w:rPr>
                <w:sz w:val="24"/>
                <w:szCs w:val="24"/>
              </w:rPr>
              <w:t>/</w:t>
            </w:r>
            <w:proofErr w:type="spellStart"/>
            <w:r w:rsidRPr="003F6959">
              <w:rPr>
                <w:sz w:val="24"/>
                <w:szCs w:val="24"/>
              </w:rPr>
              <w:t>п</w:t>
            </w:r>
            <w:proofErr w:type="spellEnd"/>
          </w:p>
        </w:tc>
        <w:tc>
          <w:tcPr>
            <w:tcW w:w="2593" w:type="dxa"/>
            <w:shd w:val="clear" w:color="auto" w:fill="auto"/>
            <w:vAlign w:val="center"/>
          </w:tcPr>
          <w:p w:rsidR="003F6959" w:rsidRPr="003F6959" w:rsidRDefault="003F6959" w:rsidP="00955765">
            <w:pPr>
              <w:ind w:left="-56" w:right="-67" w:hanging="14"/>
              <w:jc w:val="center"/>
              <w:rPr>
                <w:sz w:val="24"/>
                <w:szCs w:val="24"/>
              </w:rPr>
            </w:pPr>
            <w:r w:rsidRPr="003F6959">
              <w:rPr>
                <w:sz w:val="24"/>
                <w:szCs w:val="24"/>
              </w:rPr>
              <w:t>Наименование</w:t>
            </w:r>
          </w:p>
        </w:tc>
        <w:tc>
          <w:tcPr>
            <w:tcW w:w="2074" w:type="dxa"/>
            <w:shd w:val="clear" w:color="auto" w:fill="auto"/>
            <w:vAlign w:val="center"/>
          </w:tcPr>
          <w:p w:rsidR="003F6959" w:rsidRPr="003F6959" w:rsidRDefault="003F6959" w:rsidP="00955765">
            <w:pPr>
              <w:ind w:left="-56" w:right="-67" w:hanging="14"/>
              <w:jc w:val="center"/>
              <w:rPr>
                <w:sz w:val="24"/>
                <w:szCs w:val="24"/>
              </w:rPr>
            </w:pPr>
          </w:p>
          <w:p w:rsidR="003F6959" w:rsidRPr="003F6959" w:rsidRDefault="003F6959" w:rsidP="00955765">
            <w:pPr>
              <w:ind w:left="-56" w:right="-67" w:hanging="14"/>
              <w:jc w:val="center"/>
              <w:rPr>
                <w:sz w:val="24"/>
                <w:szCs w:val="24"/>
              </w:rPr>
            </w:pPr>
            <w:r w:rsidRPr="003F6959">
              <w:rPr>
                <w:sz w:val="24"/>
                <w:szCs w:val="24"/>
              </w:rPr>
              <w:t>Норматив количества абонентских номеров пользовательского (оконечного) оборудования, подключенного к сети подвижной связи, не более</w:t>
            </w:r>
          </w:p>
        </w:tc>
        <w:tc>
          <w:tcPr>
            <w:tcW w:w="1842" w:type="dxa"/>
            <w:shd w:val="clear" w:color="auto" w:fill="auto"/>
            <w:vAlign w:val="center"/>
          </w:tcPr>
          <w:p w:rsidR="003F6959" w:rsidRPr="003F6959" w:rsidRDefault="003F6959" w:rsidP="00955765">
            <w:pPr>
              <w:ind w:left="-56" w:right="-67" w:hanging="14"/>
              <w:jc w:val="center"/>
              <w:rPr>
                <w:sz w:val="24"/>
                <w:szCs w:val="24"/>
              </w:rPr>
            </w:pPr>
            <w:r w:rsidRPr="003F6959">
              <w:rPr>
                <w:sz w:val="24"/>
                <w:szCs w:val="24"/>
              </w:rPr>
              <w:t>Норматив количества SIM-карт, не более</w:t>
            </w:r>
          </w:p>
        </w:tc>
        <w:tc>
          <w:tcPr>
            <w:tcW w:w="3064" w:type="dxa"/>
            <w:shd w:val="clear" w:color="auto" w:fill="auto"/>
            <w:vAlign w:val="center"/>
          </w:tcPr>
          <w:p w:rsidR="003F6959" w:rsidRPr="003F6959" w:rsidRDefault="003F6959" w:rsidP="00955765">
            <w:pPr>
              <w:ind w:left="-56" w:right="-67" w:hanging="14"/>
              <w:jc w:val="center"/>
              <w:rPr>
                <w:sz w:val="24"/>
                <w:szCs w:val="24"/>
              </w:rPr>
            </w:pPr>
            <w:r w:rsidRPr="003F6959">
              <w:rPr>
                <w:sz w:val="24"/>
                <w:szCs w:val="24"/>
              </w:rPr>
              <w:t>Норматив цены на услуги подвижной связи в расчете на 1 номер сотовой абонентской станции в месяц, не более (руб.)</w:t>
            </w:r>
          </w:p>
        </w:tc>
      </w:tr>
      <w:tr w:rsidR="003F6959" w:rsidRPr="0035503D" w:rsidTr="00955765">
        <w:trPr>
          <w:jc w:val="center"/>
        </w:trPr>
        <w:tc>
          <w:tcPr>
            <w:tcW w:w="547" w:type="dxa"/>
            <w:shd w:val="clear" w:color="auto" w:fill="auto"/>
            <w:vAlign w:val="center"/>
          </w:tcPr>
          <w:p w:rsidR="003F6959" w:rsidRPr="003F6959" w:rsidRDefault="003F6959" w:rsidP="00955765">
            <w:pPr>
              <w:ind w:left="-56" w:right="-67" w:hanging="14"/>
              <w:jc w:val="center"/>
              <w:rPr>
                <w:sz w:val="24"/>
                <w:szCs w:val="24"/>
              </w:rPr>
            </w:pPr>
            <w:r w:rsidRPr="003F6959">
              <w:rPr>
                <w:sz w:val="24"/>
                <w:szCs w:val="24"/>
              </w:rPr>
              <w:t>1.</w:t>
            </w:r>
          </w:p>
        </w:tc>
        <w:tc>
          <w:tcPr>
            <w:tcW w:w="2593" w:type="dxa"/>
            <w:shd w:val="clear" w:color="auto" w:fill="auto"/>
            <w:vAlign w:val="center"/>
          </w:tcPr>
          <w:p w:rsidR="003F6959" w:rsidRPr="003F6959" w:rsidRDefault="003F6959" w:rsidP="00955765">
            <w:pPr>
              <w:ind w:left="-56" w:right="-67" w:hanging="14"/>
              <w:rPr>
                <w:sz w:val="24"/>
                <w:szCs w:val="24"/>
              </w:rPr>
            </w:pPr>
            <w:r w:rsidRPr="003F6959">
              <w:rPr>
                <w:sz w:val="24"/>
                <w:szCs w:val="24"/>
              </w:rPr>
              <w:t xml:space="preserve">Лицо, замещающее государственную должность </w:t>
            </w:r>
          </w:p>
        </w:tc>
        <w:tc>
          <w:tcPr>
            <w:tcW w:w="2074" w:type="dxa"/>
            <w:shd w:val="clear" w:color="auto" w:fill="auto"/>
          </w:tcPr>
          <w:p w:rsidR="003F6959" w:rsidRPr="003F6959" w:rsidRDefault="003F6959" w:rsidP="00955765">
            <w:pPr>
              <w:ind w:left="-56" w:right="-67" w:hanging="14"/>
              <w:jc w:val="center"/>
              <w:rPr>
                <w:sz w:val="24"/>
                <w:szCs w:val="24"/>
              </w:rPr>
            </w:pPr>
            <w:r w:rsidRPr="003F6959">
              <w:rPr>
                <w:sz w:val="24"/>
                <w:szCs w:val="24"/>
              </w:rPr>
              <w:t>1</w:t>
            </w:r>
          </w:p>
        </w:tc>
        <w:tc>
          <w:tcPr>
            <w:tcW w:w="1842" w:type="dxa"/>
            <w:shd w:val="clear" w:color="auto" w:fill="auto"/>
          </w:tcPr>
          <w:p w:rsidR="003F6959" w:rsidRPr="003F6959" w:rsidRDefault="003F6959" w:rsidP="00955765">
            <w:pPr>
              <w:ind w:left="-56" w:right="-67" w:hanging="14"/>
              <w:jc w:val="center"/>
              <w:rPr>
                <w:sz w:val="24"/>
                <w:szCs w:val="24"/>
              </w:rPr>
            </w:pPr>
            <w:r w:rsidRPr="003F6959">
              <w:rPr>
                <w:sz w:val="24"/>
                <w:szCs w:val="24"/>
              </w:rPr>
              <w:t>1</w:t>
            </w:r>
          </w:p>
        </w:tc>
        <w:tc>
          <w:tcPr>
            <w:tcW w:w="3064" w:type="dxa"/>
            <w:shd w:val="clear" w:color="auto" w:fill="auto"/>
          </w:tcPr>
          <w:p w:rsidR="003F6959" w:rsidRPr="003F6959" w:rsidRDefault="003F6959" w:rsidP="00955765">
            <w:pPr>
              <w:ind w:left="-56" w:right="-67" w:hanging="14"/>
              <w:jc w:val="center"/>
              <w:rPr>
                <w:sz w:val="24"/>
                <w:szCs w:val="24"/>
              </w:rPr>
            </w:pPr>
            <w:r w:rsidRPr="003F6959">
              <w:rPr>
                <w:sz w:val="24"/>
                <w:szCs w:val="24"/>
              </w:rPr>
              <w:t>1 000,00</w:t>
            </w:r>
          </w:p>
        </w:tc>
      </w:tr>
      <w:tr w:rsidR="003F6959" w:rsidRPr="0035503D" w:rsidTr="00955765">
        <w:trPr>
          <w:jc w:val="center"/>
        </w:trPr>
        <w:tc>
          <w:tcPr>
            <w:tcW w:w="547" w:type="dxa"/>
            <w:shd w:val="clear" w:color="auto" w:fill="auto"/>
            <w:vAlign w:val="center"/>
          </w:tcPr>
          <w:p w:rsidR="003F6959" w:rsidRPr="003F6959" w:rsidRDefault="003F6959" w:rsidP="00955765">
            <w:pPr>
              <w:ind w:left="-56" w:right="-67" w:hanging="14"/>
              <w:jc w:val="center"/>
              <w:rPr>
                <w:sz w:val="24"/>
                <w:szCs w:val="24"/>
              </w:rPr>
            </w:pPr>
            <w:r w:rsidRPr="003F6959">
              <w:rPr>
                <w:sz w:val="24"/>
                <w:szCs w:val="24"/>
              </w:rPr>
              <w:lastRenderedPageBreak/>
              <w:t>2.</w:t>
            </w:r>
          </w:p>
        </w:tc>
        <w:tc>
          <w:tcPr>
            <w:tcW w:w="2593" w:type="dxa"/>
            <w:shd w:val="clear" w:color="auto" w:fill="auto"/>
            <w:vAlign w:val="center"/>
          </w:tcPr>
          <w:p w:rsidR="003F6959" w:rsidRPr="003F6959" w:rsidRDefault="003F6959" w:rsidP="00955765">
            <w:pPr>
              <w:ind w:left="-56" w:right="-67" w:hanging="14"/>
              <w:rPr>
                <w:sz w:val="24"/>
                <w:szCs w:val="24"/>
              </w:rPr>
            </w:pPr>
            <w:r w:rsidRPr="003F6959">
              <w:rPr>
                <w:sz w:val="24"/>
                <w:szCs w:val="24"/>
              </w:rPr>
              <w:t>Лицо, замещающее государственную должность</w:t>
            </w:r>
          </w:p>
        </w:tc>
        <w:tc>
          <w:tcPr>
            <w:tcW w:w="2074" w:type="dxa"/>
            <w:shd w:val="clear" w:color="auto" w:fill="auto"/>
          </w:tcPr>
          <w:p w:rsidR="003F6959" w:rsidRPr="003F6959" w:rsidRDefault="003F6959" w:rsidP="00955765">
            <w:pPr>
              <w:ind w:left="-56" w:right="-67" w:hanging="14"/>
              <w:jc w:val="center"/>
              <w:rPr>
                <w:sz w:val="24"/>
                <w:szCs w:val="24"/>
              </w:rPr>
            </w:pPr>
            <w:r w:rsidRPr="003F6959">
              <w:rPr>
                <w:sz w:val="24"/>
                <w:szCs w:val="24"/>
              </w:rPr>
              <w:t>1</w:t>
            </w:r>
          </w:p>
        </w:tc>
        <w:tc>
          <w:tcPr>
            <w:tcW w:w="1842" w:type="dxa"/>
            <w:shd w:val="clear" w:color="auto" w:fill="auto"/>
          </w:tcPr>
          <w:p w:rsidR="003F6959" w:rsidRPr="003F6959" w:rsidRDefault="003F6959" w:rsidP="00955765">
            <w:pPr>
              <w:ind w:left="-56" w:right="-67" w:hanging="14"/>
              <w:jc w:val="center"/>
              <w:rPr>
                <w:sz w:val="24"/>
                <w:szCs w:val="24"/>
                <w:vertAlign w:val="superscript"/>
                <w:lang w:val="en-US"/>
              </w:rPr>
            </w:pPr>
            <w:r w:rsidRPr="003F6959">
              <w:rPr>
                <w:sz w:val="24"/>
                <w:szCs w:val="24"/>
              </w:rPr>
              <w:t>1</w:t>
            </w:r>
            <w:r w:rsidRPr="003F6959">
              <w:rPr>
                <w:sz w:val="24"/>
                <w:szCs w:val="24"/>
                <w:vertAlign w:val="superscript"/>
                <w:lang w:val="en-US"/>
              </w:rPr>
              <w:t>*</w:t>
            </w:r>
          </w:p>
        </w:tc>
        <w:tc>
          <w:tcPr>
            <w:tcW w:w="3064" w:type="dxa"/>
            <w:shd w:val="clear" w:color="auto" w:fill="auto"/>
          </w:tcPr>
          <w:p w:rsidR="003F6959" w:rsidRPr="003F6959" w:rsidRDefault="003F6959" w:rsidP="00955765">
            <w:pPr>
              <w:ind w:left="-56" w:right="-67" w:hanging="14"/>
              <w:jc w:val="center"/>
              <w:rPr>
                <w:sz w:val="24"/>
                <w:szCs w:val="24"/>
                <w:lang w:val="en-US"/>
              </w:rPr>
            </w:pPr>
            <w:r>
              <w:rPr>
                <w:sz w:val="24"/>
                <w:szCs w:val="24"/>
              </w:rPr>
              <w:t>1000,00</w:t>
            </w:r>
          </w:p>
        </w:tc>
      </w:tr>
    </w:tbl>
    <w:p w:rsidR="003F6959" w:rsidRPr="0035503D" w:rsidRDefault="003F6959" w:rsidP="003F6959">
      <w:pPr>
        <w:ind w:firstLine="709"/>
      </w:pPr>
      <w:r w:rsidRPr="0035503D">
        <w:t xml:space="preserve">* для использования в служебном планшетном компьютере при получении услуг </w:t>
      </w:r>
      <w:proofErr w:type="spellStart"/>
      <w:r w:rsidRPr="0035503D">
        <w:t>интернет-провайдеров</w:t>
      </w:r>
      <w:proofErr w:type="spellEnd"/>
    </w:p>
    <w:p w:rsidR="003F6959" w:rsidRDefault="003F6959" w:rsidP="003F6959">
      <w:pPr>
        <w:pStyle w:val="Style7"/>
        <w:widowControl/>
        <w:tabs>
          <w:tab w:val="left" w:pos="993"/>
          <w:tab w:val="left" w:pos="1824"/>
        </w:tabs>
        <w:spacing w:line="240" w:lineRule="auto"/>
        <w:rPr>
          <w:rStyle w:val="FontStyle17"/>
          <w:sz w:val="28"/>
          <w:szCs w:val="28"/>
        </w:rPr>
      </w:pPr>
    </w:p>
    <w:p w:rsidR="00400C15" w:rsidRDefault="00400C15" w:rsidP="006F7B0D">
      <w:pPr>
        <w:pStyle w:val="Style7"/>
        <w:widowControl/>
        <w:numPr>
          <w:ilvl w:val="0"/>
          <w:numId w:val="1"/>
        </w:numPr>
        <w:tabs>
          <w:tab w:val="left" w:pos="993"/>
          <w:tab w:val="left" w:pos="1824"/>
        </w:tabs>
        <w:spacing w:line="240" w:lineRule="auto"/>
        <w:ind w:left="0" w:firstLine="709"/>
        <w:rPr>
          <w:rStyle w:val="FontStyle17"/>
          <w:sz w:val="28"/>
          <w:szCs w:val="28"/>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Pr="0035503D">
        <w:rPr>
          <w:rStyle w:val="FontStyle17"/>
          <w:sz w:val="28"/>
          <w:szCs w:val="28"/>
        </w:rPr>
        <w:t xml:space="preserve">, изложив </w:t>
      </w:r>
      <w:r>
        <w:rPr>
          <w:rStyle w:val="FontStyle17"/>
          <w:sz w:val="28"/>
          <w:szCs w:val="28"/>
        </w:rPr>
        <w:t>приложение № 2 к нормативным затратам на обеспечение функций министерства сельского хозяйства и продовольствия Ростовской области в следующей редакции:</w:t>
      </w:r>
    </w:p>
    <w:p w:rsidR="00400C15" w:rsidRDefault="00400C15" w:rsidP="00400C15">
      <w:pPr>
        <w:pStyle w:val="Style7"/>
        <w:widowControl/>
        <w:tabs>
          <w:tab w:val="left" w:pos="993"/>
          <w:tab w:val="left" w:pos="1824"/>
        </w:tabs>
        <w:spacing w:line="240" w:lineRule="auto"/>
        <w:rPr>
          <w:rStyle w:val="FontStyle17"/>
          <w:sz w:val="28"/>
          <w:szCs w:val="28"/>
        </w:rPr>
      </w:pPr>
    </w:p>
    <w:p w:rsidR="00400C15" w:rsidRPr="00400C15" w:rsidRDefault="00400C15" w:rsidP="00400C15">
      <w:pPr>
        <w:widowControl w:val="0"/>
        <w:tabs>
          <w:tab w:val="left" w:pos="567"/>
        </w:tabs>
        <w:autoSpaceDE w:val="0"/>
        <w:autoSpaceDN w:val="0"/>
        <w:adjustRightInd w:val="0"/>
        <w:jc w:val="center"/>
        <w:rPr>
          <w:b/>
          <w:sz w:val="28"/>
          <w:szCs w:val="28"/>
        </w:rPr>
      </w:pPr>
      <w:r w:rsidRPr="00400C15">
        <w:rPr>
          <w:b/>
          <w:sz w:val="28"/>
          <w:szCs w:val="28"/>
        </w:rPr>
        <w:t xml:space="preserve">Затраты на приобретение услуг предоставления доступа </w:t>
      </w:r>
      <w:r w:rsidRPr="00400C15">
        <w:rPr>
          <w:b/>
          <w:sz w:val="28"/>
          <w:szCs w:val="28"/>
        </w:rPr>
        <w:br/>
        <w:t>к информационной сети Интернет</w:t>
      </w:r>
    </w:p>
    <w:p w:rsidR="00400C15" w:rsidRPr="0035503D" w:rsidRDefault="00400C15" w:rsidP="00400C15">
      <w:pPr>
        <w:widowControl w:val="0"/>
        <w:tabs>
          <w:tab w:val="left" w:pos="567"/>
        </w:tabs>
        <w:autoSpaceDE w:val="0"/>
        <w:autoSpaceDN w:val="0"/>
        <w:adjustRightInd w:val="0"/>
        <w:ind w:firstLine="709"/>
        <w:jc w:val="center"/>
        <w:rPr>
          <w:b/>
        </w:rPr>
      </w:pPr>
    </w:p>
    <w:tbl>
      <w:tblPr>
        <w:tblW w:w="10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678"/>
        <w:gridCol w:w="1655"/>
        <w:gridCol w:w="3118"/>
      </w:tblGrid>
      <w:tr w:rsidR="00400C15" w:rsidRPr="0035503D" w:rsidTr="00955765">
        <w:tc>
          <w:tcPr>
            <w:tcW w:w="567"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w:t>
            </w:r>
          </w:p>
          <w:p w:rsidR="00400C15" w:rsidRPr="00400C15" w:rsidRDefault="00400C15" w:rsidP="00955765">
            <w:pPr>
              <w:ind w:left="-56" w:right="-39"/>
              <w:jc w:val="center"/>
              <w:rPr>
                <w:sz w:val="24"/>
                <w:szCs w:val="24"/>
              </w:rPr>
            </w:pPr>
            <w:proofErr w:type="spellStart"/>
            <w:proofErr w:type="gramStart"/>
            <w:r w:rsidRPr="00400C15">
              <w:rPr>
                <w:sz w:val="24"/>
                <w:szCs w:val="24"/>
              </w:rPr>
              <w:t>п</w:t>
            </w:r>
            <w:proofErr w:type="spellEnd"/>
            <w:proofErr w:type="gramEnd"/>
            <w:r w:rsidRPr="00400C15">
              <w:rPr>
                <w:sz w:val="24"/>
                <w:szCs w:val="24"/>
              </w:rPr>
              <w:t>/</w:t>
            </w:r>
            <w:proofErr w:type="spellStart"/>
            <w:r w:rsidRPr="00400C15">
              <w:rPr>
                <w:sz w:val="24"/>
                <w:szCs w:val="24"/>
              </w:rPr>
              <w:t>п</w:t>
            </w:r>
            <w:proofErr w:type="spellEnd"/>
          </w:p>
        </w:tc>
        <w:tc>
          <w:tcPr>
            <w:tcW w:w="4678"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Наименование услуги*</w:t>
            </w:r>
          </w:p>
        </w:tc>
        <w:tc>
          <w:tcPr>
            <w:tcW w:w="1655" w:type="dxa"/>
            <w:shd w:val="clear" w:color="auto" w:fill="auto"/>
            <w:vAlign w:val="center"/>
          </w:tcPr>
          <w:p w:rsidR="00400C15" w:rsidRPr="00400C15" w:rsidRDefault="00400C15" w:rsidP="00955765">
            <w:pPr>
              <w:ind w:left="-56" w:right="-39"/>
              <w:jc w:val="center"/>
              <w:rPr>
                <w:sz w:val="24"/>
                <w:szCs w:val="24"/>
              </w:rPr>
            </w:pPr>
          </w:p>
          <w:p w:rsidR="00400C15" w:rsidRPr="00400C15" w:rsidRDefault="00400C15" w:rsidP="00955765">
            <w:pPr>
              <w:ind w:left="-56" w:right="-39"/>
              <w:jc w:val="center"/>
              <w:rPr>
                <w:sz w:val="24"/>
                <w:szCs w:val="24"/>
              </w:rPr>
            </w:pPr>
            <w:r w:rsidRPr="00400C15">
              <w:rPr>
                <w:sz w:val="24"/>
                <w:szCs w:val="24"/>
              </w:rPr>
              <w:t>Норматив количества услуг, не более * (мес.)</w:t>
            </w:r>
          </w:p>
          <w:p w:rsidR="00400C15" w:rsidRPr="00400C15" w:rsidRDefault="00400C15" w:rsidP="00955765">
            <w:pPr>
              <w:ind w:left="-56" w:right="-39"/>
              <w:jc w:val="center"/>
              <w:rPr>
                <w:sz w:val="24"/>
                <w:szCs w:val="24"/>
              </w:rPr>
            </w:pPr>
          </w:p>
        </w:tc>
        <w:tc>
          <w:tcPr>
            <w:tcW w:w="3118" w:type="dxa"/>
            <w:shd w:val="clear" w:color="auto" w:fill="auto"/>
            <w:vAlign w:val="center"/>
          </w:tcPr>
          <w:p w:rsidR="00400C15" w:rsidRPr="00400C15" w:rsidRDefault="00400C15" w:rsidP="00955765">
            <w:pPr>
              <w:tabs>
                <w:tab w:val="left" w:pos="2868"/>
              </w:tabs>
              <w:ind w:left="-56" w:right="-39" w:hanging="123"/>
              <w:jc w:val="center"/>
              <w:rPr>
                <w:sz w:val="24"/>
                <w:szCs w:val="24"/>
              </w:rPr>
            </w:pPr>
            <w:r w:rsidRPr="00400C15">
              <w:rPr>
                <w:sz w:val="24"/>
                <w:szCs w:val="24"/>
              </w:rPr>
              <w:t xml:space="preserve">Норматив цены </w:t>
            </w:r>
            <w:r w:rsidRPr="00400C15">
              <w:rPr>
                <w:sz w:val="24"/>
                <w:szCs w:val="24"/>
              </w:rPr>
              <w:br/>
              <w:t>услуги в месяц, не более (руб.) *</w:t>
            </w:r>
          </w:p>
        </w:tc>
      </w:tr>
      <w:tr w:rsidR="00400C15" w:rsidRPr="0035503D" w:rsidTr="00955765">
        <w:tc>
          <w:tcPr>
            <w:tcW w:w="567"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1.</w:t>
            </w:r>
          </w:p>
        </w:tc>
        <w:tc>
          <w:tcPr>
            <w:tcW w:w="4678" w:type="dxa"/>
            <w:shd w:val="clear" w:color="auto" w:fill="auto"/>
            <w:vAlign w:val="center"/>
          </w:tcPr>
          <w:p w:rsidR="00400C15" w:rsidRPr="00400C15" w:rsidRDefault="00400C15" w:rsidP="00955765">
            <w:pPr>
              <w:ind w:left="-56" w:right="-39"/>
              <w:rPr>
                <w:sz w:val="24"/>
                <w:szCs w:val="24"/>
              </w:rPr>
            </w:pPr>
            <w:r w:rsidRPr="00400C15">
              <w:rPr>
                <w:sz w:val="24"/>
                <w:szCs w:val="24"/>
              </w:rPr>
              <w:t xml:space="preserve">Услуги предоставления доступа к информационной сети Интернет без ограниченного объема трафика со скоростью 35 </w:t>
            </w:r>
            <w:proofErr w:type="spellStart"/>
            <w:r w:rsidRPr="00400C15">
              <w:rPr>
                <w:sz w:val="24"/>
                <w:szCs w:val="24"/>
              </w:rPr>
              <w:t>мбит</w:t>
            </w:r>
            <w:proofErr w:type="spellEnd"/>
            <w:r w:rsidRPr="00400C15">
              <w:rPr>
                <w:sz w:val="24"/>
                <w:szCs w:val="24"/>
              </w:rPr>
              <w:t>/</w:t>
            </w:r>
            <w:proofErr w:type="gramStart"/>
            <w:r w:rsidRPr="00400C15">
              <w:rPr>
                <w:sz w:val="24"/>
                <w:szCs w:val="24"/>
              </w:rPr>
              <w:t>с</w:t>
            </w:r>
            <w:proofErr w:type="gramEnd"/>
          </w:p>
        </w:tc>
        <w:tc>
          <w:tcPr>
            <w:tcW w:w="1655" w:type="dxa"/>
            <w:shd w:val="clear" w:color="auto" w:fill="auto"/>
            <w:vAlign w:val="center"/>
          </w:tcPr>
          <w:p w:rsidR="00400C15" w:rsidRPr="00400C15" w:rsidRDefault="00400C15" w:rsidP="00955765">
            <w:pPr>
              <w:ind w:left="-56" w:right="-39"/>
              <w:jc w:val="center"/>
              <w:rPr>
                <w:sz w:val="24"/>
                <w:szCs w:val="24"/>
              </w:rPr>
            </w:pPr>
          </w:p>
          <w:p w:rsidR="00400C15" w:rsidRPr="00400C15" w:rsidRDefault="00400C15" w:rsidP="00955765">
            <w:pPr>
              <w:ind w:left="-56" w:right="-39"/>
              <w:jc w:val="center"/>
              <w:rPr>
                <w:sz w:val="24"/>
                <w:szCs w:val="24"/>
              </w:rPr>
            </w:pPr>
            <w:r w:rsidRPr="00400C15">
              <w:rPr>
                <w:sz w:val="24"/>
                <w:szCs w:val="24"/>
              </w:rPr>
              <w:t>13</w:t>
            </w:r>
          </w:p>
          <w:p w:rsidR="00400C15" w:rsidRPr="00400C15" w:rsidRDefault="00400C15" w:rsidP="00955765">
            <w:pPr>
              <w:ind w:left="-56" w:right="-39"/>
              <w:jc w:val="center"/>
              <w:rPr>
                <w:sz w:val="24"/>
                <w:szCs w:val="24"/>
              </w:rPr>
            </w:pPr>
          </w:p>
          <w:p w:rsidR="00400C15" w:rsidRPr="00400C15" w:rsidRDefault="00400C15" w:rsidP="00955765">
            <w:pPr>
              <w:ind w:left="-56" w:right="-39"/>
              <w:jc w:val="center"/>
              <w:rPr>
                <w:color w:val="FF0000"/>
                <w:sz w:val="24"/>
                <w:szCs w:val="24"/>
              </w:rPr>
            </w:pPr>
          </w:p>
        </w:tc>
        <w:tc>
          <w:tcPr>
            <w:tcW w:w="3118"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10 500,00</w:t>
            </w:r>
          </w:p>
        </w:tc>
      </w:tr>
      <w:tr w:rsidR="00400C15" w:rsidRPr="0035503D" w:rsidTr="00955765">
        <w:tc>
          <w:tcPr>
            <w:tcW w:w="567"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2.</w:t>
            </w:r>
          </w:p>
        </w:tc>
        <w:tc>
          <w:tcPr>
            <w:tcW w:w="4678" w:type="dxa"/>
            <w:shd w:val="clear" w:color="auto" w:fill="auto"/>
            <w:vAlign w:val="center"/>
          </w:tcPr>
          <w:p w:rsidR="00400C15" w:rsidRPr="00400C15" w:rsidRDefault="00400C15" w:rsidP="00955765">
            <w:pPr>
              <w:ind w:left="-56" w:right="-39"/>
              <w:rPr>
                <w:sz w:val="24"/>
                <w:szCs w:val="24"/>
              </w:rPr>
            </w:pPr>
            <w:r w:rsidRPr="00400C15">
              <w:rPr>
                <w:sz w:val="24"/>
                <w:szCs w:val="24"/>
              </w:rPr>
              <w:t xml:space="preserve">Услуги связи по передаче данных и </w:t>
            </w:r>
            <w:proofErr w:type="spellStart"/>
            <w:r w:rsidRPr="00400C15">
              <w:rPr>
                <w:sz w:val="24"/>
                <w:szCs w:val="24"/>
              </w:rPr>
              <w:t>телематические</w:t>
            </w:r>
            <w:proofErr w:type="spellEnd"/>
            <w:r w:rsidRPr="00400C15">
              <w:rPr>
                <w:sz w:val="24"/>
                <w:szCs w:val="24"/>
              </w:rPr>
              <w:t xml:space="preserve"> услуги связи»</w:t>
            </w:r>
          </w:p>
        </w:tc>
        <w:tc>
          <w:tcPr>
            <w:tcW w:w="1655"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10</w:t>
            </w:r>
          </w:p>
        </w:tc>
        <w:tc>
          <w:tcPr>
            <w:tcW w:w="3118" w:type="dxa"/>
            <w:shd w:val="clear" w:color="auto" w:fill="auto"/>
            <w:vAlign w:val="center"/>
          </w:tcPr>
          <w:p w:rsidR="00400C15" w:rsidRPr="00400C15" w:rsidRDefault="00400C15" w:rsidP="00955765">
            <w:pPr>
              <w:ind w:left="-56" w:right="-39"/>
              <w:jc w:val="center"/>
              <w:rPr>
                <w:sz w:val="24"/>
                <w:szCs w:val="24"/>
              </w:rPr>
            </w:pPr>
            <w:r w:rsidRPr="00400C15">
              <w:rPr>
                <w:sz w:val="24"/>
                <w:szCs w:val="24"/>
              </w:rPr>
              <w:t>5800,00</w:t>
            </w:r>
          </w:p>
        </w:tc>
      </w:tr>
    </w:tbl>
    <w:p w:rsidR="00400C15" w:rsidRDefault="00400C15" w:rsidP="00400C15">
      <w:pPr>
        <w:ind w:firstLine="709"/>
      </w:pPr>
      <w:r w:rsidRPr="0035503D">
        <w:t>* для всех категорий должностей, кроме обслуживающего и технического персонала</w:t>
      </w:r>
    </w:p>
    <w:p w:rsidR="003F6959" w:rsidRPr="0035503D" w:rsidRDefault="003F6959" w:rsidP="00400C15">
      <w:pPr>
        <w:ind w:firstLine="709"/>
      </w:pPr>
    </w:p>
    <w:p w:rsidR="00400C15" w:rsidRDefault="00400C15" w:rsidP="006F7B0D">
      <w:pPr>
        <w:pStyle w:val="Style7"/>
        <w:widowControl/>
        <w:numPr>
          <w:ilvl w:val="0"/>
          <w:numId w:val="1"/>
        </w:numPr>
        <w:tabs>
          <w:tab w:val="left" w:pos="993"/>
          <w:tab w:val="left" w:pos="1824"/>
        </w:tabs>
        <w:spacing w:line="240" w:lineRule="auto"/>
        <w:ind w:left="0" w:firstLine="709"/>
        <w:rPr>
          <w:rStyle w:val="FontStyle17"/>
          <w:sz w:val="28"/>
          <w:szCs w:val="28"/>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Pr="0035503D">
        <w:rPr>
          <w:rStyle w:val="FontStyle17"/>
          <w:sz w:val="28"/>
          <w:szCs w:val="28"/>
        </w:rPr>
        <w:t xml:space="preserve">, изложив </w:t>
      </w:r>
      <w:r>
        <w:rPr>
          <w:rStyle w:val="FontStyle17"/>
          <w:sz w:val="28"/>
          <w:szCs w:val="28"/>
        </w:rPr>
        <w:t>приложение № 6 к нормативным затратам на обеспечение функций министерства сельского хозяйства и продовольствия Ростовской области в следующей редакции:</w:t>
      </w:r>
    </w:p>
    <w:p w:rsidR="00400C15" w:rsidRDefault="00400C15" w:rsidP="00400C15">
      <w:pPr>
        <w:pStyle w:val="Style7"/>
        <w:widowControl/>
        <w:tabs>
          <w:tab w:val="left" w:pos="993"/>
          <w:tab w:val="left" w:pos="1824"/>
        </w:tabs>
        <w:spacing w:line="240" w:lineRule="auto"/>
        <w:rPr>
          <w:rStyle w:val="FontStyle17"/>
          <w:sz w:val="28"/>
          <w:szCs w:val="28"/>
        </w:rPr>
      </w:pPr>
    </w:p>
    <w:p w:rsidR="00400C15" w:rsidRPr="00400C15" w:rsidRDefault="00400C15" w:rsidP="00400C15">
      <w:pPr>
        <w:widowControl w:val="0"/>
        <w:tabs>
          <w:tab w:val="left" w:pos="567"/>
        </w:tabs>
        <w:autoSpaceDE w:val="0"/>
        <w:autoSpaceDN w:val="0"/>
        <w:adjustRightInd w:val="0"/>
        <w:ind w:firstLine="709"/>
        <w:jc w:val="center"/>
        <w:rPr>
          <w:b/>
          <w:sz w:val="28"/>
          <w:szCs w:val="28"/>
        </w:rPr>
      </w:pPr>
      <w:r w:rsidRPr="00400C15">
        <w:rPr>
          <w:b/>
          <w:sz w:val="28"/>
          <w:szCs w:val="28"/>
        </w:rPr>
        <w:t>Затраты на приобретение и сервисное обслуживание специализированных программных средств</w:t>
      </w:r>
    </w:p>
    <w:p w:rsidR="00400C15" w:rsidRPr="0035503D" w:rsidRDefault="00400C15" w:rsidP="00400C15">
      <w:pPr>
        <w:widowControl w:val="0"/>
        <w:tabs>
          <w:tab w:val="left" w:pos="567"/>
        </w:tabs>
        <w:autoSpaceDE w:val="0"/>
        <w:autoSpaceDN w:val="0"/>
        <w:adjustRightInd w:val="0"/>
        <w:ind w:firstLine="709"/>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5558"/>
        <w:gridCol w:w="1134"/>
        <w:gridCol w:w="1276"/>
        <w:gridCol w:w="1559"/>
      </w:tblGrid>
      <w:tr w:rsidR="00400C15" w:rsidRPr="0035503D" w:rsidTr="00400C15">
        <w:tc>
          <w:tcPr>
            <w:tcW w:w="537" w:type="dxa"/>
            <w:shd w:val="clear" w:color="auto" w:fill="auto"/>
            <w:vAlign w:val="center"/>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 xml:space="preserve">№ </w:t>
            </w:r>
            <w:proofErr w:type="spellStart"/>
            <w:proofErr w:type="gramStart"/>
            <w:r w:rsidRPr="00400C15">
              <w:rPr>
                <w:bCs/>
                <w:sz w:val="24"/>
                <w:szCs w:val="24"/>
              </w:rPr>
              <w:t>п</w:t>
            </w:r>
            <w:proofErr w:type="spellEnd"/>
            <w:proofErr w:type="gramEnd"/>
            <w:r w:rsidRPr="00400C15">
              <w:rPr>
                <w:bCs/>
                <w:sz w:val="24"/>
                <w:szCs w:val="24"/>
              </w:rPr>
              <w:t>/п.</w:t>
            </w:r>
          </w:p>
        </w:tc>
        <w:tc>
          <w:tcPr>
            <w:tcW w:w="5558" w:type="dxa"/>
            <w:shd w:val="clear" w:color="auto" w:fill="auto"/>
            <w:vAlign w:val="center"/>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Наименование*</w:t>
            </w:r>
          </w:p>
        </w:tc>
        <w:tc>
          <w:tcPr>
            <w:tcW w:w="1134" w:type="dxa"/>
            <w:vAlign w:val="center"/>
          </w:tcPr>
          <w:p w:rsidR="00400C15" w:rsidRPr="00400C15" w:rsidRDefault="00400C15" w:rsidP="00955765">
            <w:pPr>
              <w:widowControl w:val="0"/>
              <w:tabs>
                <w:tab w:val="left" w:pos="567"/>
              </w:tabs>
              <w:autoSpaceDE w:val="0"/>
              <w:autoSpaceDN w:val="0"/>
              <w:adjustRightInd w:val="0"/>
              <w:jc w:val="center"/>
              <w:rPr>
                <w:bCs/>
                <w:sz w:val="24"/>
                <w:szCs w:val="24"/>
              </w:rPr>
            </w:pPr>
          </w:p>
          <w:p w:rsidR="00400C15" w:rsidRPr="00400C15" w:rsidRDefault="00400C15" w:rsidP="00955765">
            <w:pPr>
              <w:widowControl w:val="0"/>
              <w:tabs>
                <w:tab w:val="left" w:pos="567"/>
              </w:tabs>
              <w:autoSpaceDE w:val="0"/>
              <w:autoSpaceDN w:val="0"/>
              <w:adjustRightInd w:val="0"/>
              <w:jc w:val="center"/>
              <w:rPr>
                <w:bCs/>
                <w:sz w:val="24"/>
                <w:szCs w:val="24"/>
              </w:rPr>
            </w:pPr>
            <w:r w:rsidRPr="00400C15">
              <w:rPr>
                <w:sz w:val="24"/>
                <w:szCs w:val="24"/>
              </w:rPr>
              <w:t>Норматив количества</w:t>
            </w:r>
            <w:r w:rsidRPr="00400C15">
              <w:rPr>
                <w:bCs/>
                <w:sz w:val="24"/>
                <w:szCs w:val="24"/>
              </w:rPr>
              <w:t xml:space="preserve"> услуг, не более*</w:t>
            </w:r>
          </w:p>
          <w:p w:rsidR="00400C15" w:rsidRPr="00400C15" w:rsidRDefault="00400C15" w:rsidP="00955765">
            <w:pPr>
              <w:widowControl w:val="0"/>
              <w:tabs>
                <w:tab w:val="left" w:pos="567"/>
              </w:tabs>
              <w:autoSpaceDE w:val="0"/>
              <w:autoSpaceDN w:val="0"/>
              <w:adjustRightInd w:val="0"/>
              <w:jc w:val="center"/>
              <w:rPr>
                <w:bCs/>
                <w:sz w:val="24"/>
                <w:szCs w:val="24"/>
              </w:rPr>
            </w:pPr>
          </w:p>
        </w:tc>
        <w:tc>
          <w:tcPr>
            <w:tcW w:w="1276" w:type="dxa"/>
            <w:shd w:val="clear" w:color="auto" w:fill="auto"/>
            <w:vAlign w:val="center"/>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Период оказания услуг*</w:t>
            </w:r>
          </w:p>
        </w:tc>
        <w:tc>
          <w:tcPr>
            <w:tcW w:w="1559" w:type="dxa"/>
            <w:shd w:val="clear" w:color="auto" w:fill="auto"/>
            <w:vAlign w:val="center"/>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Норматив цены за одну услугу,</w:t>
            </w:r>
          </w:p>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не более (руб.)*</w:t>
            </w:r>
          </w:p>
        </w:tc>
      </w:tr>
      <w:tr w:rsidR="00400C15" w:rsidRPr="0035503D" w:rsidTr="00400C15">
        <w:tc>
          <w:tcPr>
            <w:tcW w:w="537" w:type="dxa"/>
            <w:shd w:val="clear" w:color="auto" w:fill="auto"/>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1.</w:t>
            </w:r>
          </w:p>
        </w:tc>
        <w:tc>
          <w:tcPr>
            <w:tcW w:w="5558" w:type="dxa"/>
            <w:shd w:val="clear" w:color="auto" w:fill="auto"/>
          </w:tcPr>
          <w:p w:rsidR="00400C15" w:rsidRPr="00400C15" w:rsidRDefault="00400C15" w:rsidP="00955765">
            <w:pPr>
              <w:rPr>
                <w:sz w:val="24"/>
                <w:szCs w:val="24"/>
              </w:rPr>
            </w:pPr>
            <w:r w:rsidRPr="00400C15">
              <w:rPr>
                <w:sz w:val="24"/>
                <w:szCs w:val="24"/>
              </w:rPr>
              <w:t xml:space="preserve">Сервисное обслуживание 25 рабочих мест специализированного программного средства «Учет бюджетных средств, предоставляемых </w:t>
            </w:r>
            <w:r w:rsidRPr="00400C15">
              <w:rPr>
                <w:sz w:val="24"/>
                <w:szCs w:val="24"/>
              </w:rPr>
              <w:lastRenderedPageBreak/>
              <w:t>сельскохозяйственным товаропроизводителям в форме субсидий» на платформе «1С: Предприятие 8»</w:t>
            </w:r>
          </w:p>
        </w:tc>
        <w:tc>
          <w:tcPr>
            <w:tcW w:w="1134" w:type="dxa"/>
          </w:tcPr>
          <w:p w:rsidR="00400C15" w:rsidRPr="00400C15" w:rsidRDefault="00400C15" w:rsidP="00955765">
            <w:pPr>
              <w:jc w:val="center"/>
              <w:rPr>
                <w:sz w:val="24"/>
                <w:szCs w:val="24"/>
              </w:rPr>
            </w:pPr>
            <w:r w:rsidRPr="00400C15">
              <w:rPr>
                <w:sz w:val="24"/>
                <w:szCs w:val="24"/>
              </w:rPr>
              <w:lastRenderedPageBreak/>
              <w:t>1</w:t>
            </w:r>
          </w:p>
        </w:tc>
        <w:tc>
          <w:tcPr>
            <w:tcW w:w="1276" w:type="dxa"/>
            <w:shd w:val="clear" w:color="auto" w:fill="auto"/>
          </w:tcPr>
          <w:p w:rsidR="00400C15" w:rsidRPr="00400C15" w:rsidRDefault="00400C15" w:rsidP="00955765">
            <w:pPr>
              <w:jc w:val="center"/>
              <w:rPr>
                <w:sz w:val="24"/>
                <w:szCs w:val="24"/>
              </w:rPr>
            </w:pPr>
            <w:r w:rsidRPr="00400C15">
              <w:rPr>
                <w:sz w:val="24"/>
                <w:szCs w:val="24"/>
              </w:rPr>
              <w:t>ежегодно</w:t>
            </w:r>
          </w:p>
        </w:tc>
        <w:tc>
          <w:tcPr>
            <w:tcW w:w="1559" w:type="dxa"/>
            <w:shd w:val="clear" w:color="auto" w:fill="auto"/>
          </w:tcPr>
          <w:p w:rsidR="00400C15" w:rsidRPr="00400C15" w:rsidRDefault="00400C15" w:rsidP="00955765">
            <w:pPr>
              <w:jc w:val="center"/>
              <w:rPr>
                <w:sz w:val="24"/>
                <w:szCs w:val="24"/>
              </w:rPr>
            </w:pPr>
            <w:r w:rsidRPr="00400C15">
              <w:rPr>
                <w:sz w:val="24"/>
                <w:szCs w:val="24"/>
              </w:rPr>
              <w:t>285 000,00</w:t>
            </w:r>
          </w:p>
        </w:tc>
      </w:tr>
      <w:tr w:rsidR="00400C15" w:rsidRPr="0035503D" w:rsidTr="00400C15">
        <w:tc>
          <w:tcPr>
            <w:tcW w:w="537" w:type="dxa"/>
            <w:shd w:val="clear" w:color="auto" w:fill="auto"/>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lastRenderedPageBreak/>
              <w:t>2.</w:t>
            </w:r>
          </w:p>
        </w:tc>
        <w:tc>
          <w:tcPr>
            <w:tcW w:w="5558" w:type="dxa"/>
            <w:shd w:val="clear" w:color="auto" w:fill="auto"/>
          </w:tcPr>
          <w:p w:rsidR="00400C15" w:rsidRPr="00400C15" w:rsidRDefault="00400C15" w:rsidP="00955765">
            <w:pPr>
              <w:rPr>
                <w:sz w:val="24"/>
                <w:szCs w:val="24"/>
              </w:rPr>
            </w:pPr>
            <w:r w:rsidRPr="00400C15">
              <w:rPr>
                <w:sz w:val="24"/>
                <w:szCs w:val="24"/>
              </w:rPr>
              <w:t xml:space="preserve">Сервисное обслуживание и обновление справочно-правовой системы </w:t>
            </w:r>
          </w:p>
        </w:tc>
        <w:tc>
          <w:tcPr>
            <w:tcW w:w="1134" w:type="dxa"/>
          </w:tcPr>
          <w:p w:rsidR="00400C15" w:rsidRPr="00400C15" w:rsidRDefault="00400C15" w:rsidP="00955765">
            <w:pPr>
              <w:jc w:val="center"/>
              <w:rPr>
                <w:sz w:val="24"/>
                <w:szCs w:val="24"/>
              </w:rPr>
            </w:pPr>
            <w:r w:rsidRPr="00400C15">
              <w:rPr>
                <w:sz w:val="24"/>
                <w:szCs w:val="24"/>
              </w:rPr>
              <w:t>1</w:t>
            </w:r>
          </w:p>
        </w:tc>
        <w:tc>
          <w:tcPr>
            <w:tcW w:w="1276" w:type="dxa"/>
            <w:shd w:val="clear" w:color="auto" w:fill="auto"/>
          </w:tcPr>
          <w:p w:rsidR="00400C15" w:rsidRPr="00400C15" w:rsidRDefault="00400C15" w:rsidP="00955765">
            <w:pPr>
              <w:jc w:val="center"/>
              <w:rPr>
                <w:sz w:val="24"/>
                <w:szCs w:val="24"/>
              </w:rPr>
            </w:pPr>
            <w:r w:rsidRPr="00400C15">
              <w:rPr>
                <w:sz w:val="24"/>
                <w:szCs w:val="24"/>
              </w:rPr>
              <w:t>ежегодно</w:t>
            </w:r>
          </w:p>
        </w:tc>
        <w:tc>
          <w:tcPr>
            <w:tcW w:w="1559" w:type="dxa"/>
            <w:shd w:val="clear" w:color="auto" w:fill="auto"/>
          </w:tcPr>
          <w:p w:rsidR="00400C15" w:rsidRPr="00400C15" w:rsidRDefault="00400C15" w:rsidP="00955765">
            <w:pPr>
              <w:jc w:val="center"/>
              <w:rPr>
                <w:sz w:val="24"/>
                <w:szCs w:val="24"/>
              </w:rPr>
            </w:pPr>
            <w:r w:rsidRPr="00400C15">
              <w:rPr>
                <w:sz w:val="24"/>
                <w:szCs w:val="24"/>
              </w:rPr>
              <w:t>460 800,00</w:t>
            </w:r>
          </w:p>
        </w:tc>
      </w:tr>
      <w:tr w:rsidR="00400C15" w:rsidRPr="0035503D" w:rsidTr="00400C15">
        <w:tc>
          <w:tcPr>
            <w:tcW w:w="537" w:type="dxa"/>
            <w:shd w:val="clear" w:color="auto" w:fill="auto"/>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3.</w:t>
            </w:r>
          </w:p>
        </w:tc>
        <w:tc>
          <w:tcPr>
            <w:tcW w:w="5558" w:type="dxa"/>
            <w:shd w:val="clear" w:color="auto" w:fill="auto"/>
          </w:tcPr>
          <w:p w:rsidR="00400C15" w:rsidRPr="00400C15" w:rsidRDefault="00400C15" w:rsidP="00955765">
            <w:pPr>
              <w:rPr>
                <w:sz w:val="24"/>
                <w:szCs w:val="24"/>
              </w:rPr>
            </w:pPr>
            <w:r w:rsidRPr="00400C15">
              <w:rPr>
                <w:sz w:val="24"/>
                <w:szCs w:val="24"/>
              </w:rPr>
              <w:t>Информационно-технологическое сопровождение и консультационное обслуживание программ системы</w:t>
            </w:r>
          </w:p>
          <w:p w:rsidR="00400C15" w:rsidRPr="00400C15" w:rsidRDefault="00400C15" w:rsidP="00955765">
            <w:pPr>
              <w:rPr>
                <w:sz w:val="24"/>
                <w:szCs w:val="24"/>
              </w:rPr>
            </w:pPr>
            <w:r w:rsidRPr="00400C15">
              <w:rPr>
                <w:sz w:val="24"/>
                <w:szCs w:val="24"/>
              </w:rPr>
              <w:t xml:space="preserve"> «1 С</w:t>
            </w:r>
            <w:proofErr w:type="gramStart"/>
            <w:r w:rsidRPr="00400C15">
              <w:rPr>
                <w:sz w:val="24"/>
                <w:szCs w:val="24"/>
              </w:rPr>
              <w:t>:П</w:t>
            </w:r>
            <w:proofErr w:type="gramEnd"/>
            <w:r w:rsidRPr="00400C15">
              <w:rPr>
                <w:sz w:val="24"/>
                <w:szCs w:val="24"/>
              </w:rPr>
              <w:t>редприятие»</w:t>
            </w:r>
          </w:p>
        </w:tc>
        <w:tc>
          <w:tcPr>
            <w:tcW w:w="1134" w:type="dxa"/>
          </w:tcPr>
          <w:p w:rsidR="00400C15" w:rsidRPr="00400C15" w:rsidRDefault="00400C15" w:rsidP="00955765">
            <w:pPr>
              <w:jc w:val="center"/>
              <w:rPr>
                <w:sz w:val="24"/>
                <w:szCs w:val="24"/>
              </w:rPr>
            </w:pPr>
            <w:r w:rsidRPr="00400C15">
              <w:rPr>
                <w:sz w:val="24"/>
                <w:szCs w:val="24"/>
              </w:rPr>
              <w:t>1</w:t>
            </w:r>
          </w:p>
        </w:tc>
        <w:tc>
          <w:tcPr>
            <w:tcW w:w="1276" w:type="dxa"/>
            <w:shd w:val="clear" w:color="auto" w:fill="auto"/>
          </w:tcPr>
          <w:p w:rsidR="00400C15" w:rsidRPr="00400C15" w:rsidRDefault="00400C15" w:rsidP="00955765">
            <w:pPr>
              <w:jc w:val="center"/>
              <w:rPr>
                <w:sz w:val="24"/>
                <w:szCs w:val="24"/>
              </w:rPr>
            </w:pPr>
            <w:r w:rsidRPr="00400C15">
              <w:rPr>
                <w:sz w:val="24"/>
                <w:szCs w:val="24"/>
              </w:rPr>
              <w:t>ежегодно</w:t>
            </w:r>
          </w:p>
        </w:tc>
        <w:tc>
          <w:tcPr>
            <w:tcW w:w="1559" w:type="dxa"/>
            <w:shd w:val="clear" w:color="auto" w:fill="auto"/>
          </w:tcPr>
          <w:p w:rsidR="00400C15" w:rsidRPr="00400C15" w:rsidRDefault="00400C15" w:rsidP="00955765">
            <w:pPr>
              <w:jc w:val="center"/>
              <w:rPr>
                <w:sz w:val="24"/>
                <w:szCs w:val="24"/>
              </w:rPr>
            </w:pPr>
            <w:r w:rsidRPr="00400C15">
              <w:rPr>
                <w:sz w:val="24"/>
                <w:szCs w:val="24"/>
              </w:rPr>
              <w:t>74 600,00</w:t>
            </w:r>
          </w:p>
        </w:tc>
      </w:tr>
      <w:tr w:rsidR="00400C15" w:rsidRPr="0035503D" w:rsidTr="00400C15">
        <w:tc>
          <w:tcPr>
            <w:tcW w:w="537" w:type="dxa"/>
            <w:shd w:val="clear" w:color="auto" w:fill="auto"/>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4.</w:t>
            </w:r>
          </w:p>
        </w:tc>
        <w:tc>
          <w:tcPr>
            <w:tcW w:w="5558" w:type="dxa"/>
            <w:shd w:val="clear" w:color="auto" w:fill="auto"/>
          </w:tcPr>
          <w:p w:rsidR="00400C15" w:rsidRPr="00400C15" w:rsidRDefault="00400C15" w:rsidP="00955765">
            <w:pPr>
              <w:rPr>
                <w:sz w:val="24"/>
                <w:szCs w:val="24"/>
              </w:rPr>
            </w:pPr>
            <w:r w:rsidRPr="00400C15">
              <w:rPr>
                <w:sz w:val="24"/>
                <w:szCs w:val="24"/>
              </w:rPr>
              <w:t>Предоставление права использование и абонентское обслуживание Системы «Контур-Экстерн»</w:t>
            </w:r>
          </w:p>
        </w:tc>
        <w:tc>
          <w:tcPr>
            <w:tcW w:w="1134" w:type="dxa"/>
          </w:tcPr>
          <w:p w:rsidR="00400C15" w:rsidRPr="00400C15" w:rsidRDefault="00400C15" w:rsidP="00955765">
            <w:pPr>
              <w:jc w:val="center"/>
              <w:rPr>
                <w:sz w:val="24"/>
                <w:szCs w:val="24"/>
              </w:rPr>
            </w:pPr>
            <w:r w:rsidRPr="00400C15">
              <w:rPr>
                <w:sz w:val="24"/>
                <w:szCs w:val="24"/>
              </w:rPr>
              <w:t>1</w:t>
            </w:r>
          </w:p>
        </w:tc>
        <w:tc>
          <w:tcPr>
            <w:tcW w:w="1276" w:type="dxa"/>
            <w:shd w:val="clear" w:color="auto" w:fill="auto"/>
          </w:tcPr>
          <w:p w:rsidR="00400C15" w:rsidRPr="00400C15" w:rsidRDefault="00400C15" w:rsidP="00955765">
            <w:pPr>
              <w:jc w:val="center"/>
              <w:rPr>
                <w:sz w:val="24"/>
                <w:szCs w:val="24"/>
              </w:rPr>
            </w:pPr>
            <w:r w:rsidRPr="00400C15">
              <w:rPr>
                <w:sz w:val="24"/>
                <w:szCs w:val="24"/>
              </w:rPr>
              <w:t>ежегодно</w:t>
            </w:r>
          </w:p>
        </w:tc>
        <w:tc>
          <w:tcPr>
            <w:tcW w:w="1559" w:type="dxa"/>
            <w:shd w:val="clear" w:color="auto" w:fill="auto"/>
          </w:tcPr>
          <w:p w:rsidR="00400C15" w:rsidRPr="00400C15" w:rsidRDefault="00400C15" w:rsidP="00955765">
            <w:pPr>
              <w:jc w:val="center"/>
              <w:rPr>
                <w:sz w:val="24"/>
                <w:szCs w:val="24"/>
              </w:rPr>
            </w:pPr>
            <w:r w:rsidRPr="00400C15">
              <w:rPr>
                <w:sz w:val="24"/>
                <w:szCs w:val="24"/>
              </w:rPr>
              <w:t>7 400,00</w:t>
            </w:r>
          </w:p>
        </w:tc>
      </w:tr>
      <w:tr w:rsidR="00400C15" w:rsidRPr="0035503D" w:rsidTr="00400C15">
        <w:tc>
          <w:tcPr>
            <w:tcW w:w="537" w:type="dxa"/>
            <w:shd w:val="clear" w:color="auto" w:fill="auto"/>
          </w:tcPr>
          <w:p w:rsidR="00400C15" w:rsidRPr="00400C15" w:rsidRDefault="00400C15" w:rsidP="00955765">
            <w:pPr>
              <w:widowControl w:val="0"/>
              <w:tabs>
                <w:tab w:val="left" w:pos="567"/>
              </w:tabs>
              <w:autoSpaceDE w:val="0"/>
              <w:autoSpaceDN w:val="0"/>
              <w:adjustRightInd w:val="0"/>
              <w:jc w:val="center"/>
              <w:rPr>
                <w:bCs/>
                <w:sz w:val="24"/>
                <w:szCs w:val="24"/>
              </w:rPr>
            </w:pPr>
            <w:r w:rsidRPr="00400C15">
              <w:rPr>
                <w:bCs/>
                <w:sz w:val="24"/>
                <w:szCs w:val="24"/>
              </w:rPr>
              <w:t>5.</w:t>
            </w:r>
          </w:p>
        </w:tc>
        <w:tc>
          <w:tcPr>
            <w:tcW w:w="5558" w:type="dxa"/>
            <w:shd w:val="clear" w:color="auto" w:fill="auto"/>
          </w:tcPr>
          <w:p w:rsidR="00400C15" w:rsidRPr="00400C15" w:rsidRDefault="00400C15" w:rsidP="00955765">
            <w:pPr>
              <w:rPr>
                <w:sz w:val="24"/>
                <w:szCs w:val="24"/>
              </w:rPr>
            </w:pPr>
            <w:r w:rsidRPr="00400C15">
              <w:rPr>
                <w:sz w:val="24"/>
                <w:szCs w:val="24"/>
              </w:rPr>
              <w:t>Приобретение неисключительных прав на серверное программное обеспечение</w:t>
            </w:r>
          </w:p>
        </w:tc>
        <w:tc>
          <w:tcPr>
            <w:tcW w:w="1134" w:type="dxa"/>
          </w:tcPr>
          <w:p w:rsidR="00400C15" w:rsidRPr="00400C15" w:rsidRDefault="00400C15" w:rsidP="00955765">
            <w:pPr>
              <w:jc w:val="center"/>
              <w:rPr>
                <w:sz w:val="24"/>
                <w:szCs w:val="24"/>
              </w:rPr>
            </w:pPr>
            <w:r w:rsidRPr="00400C15">
              <w:rPr>
                <w:sz w:val="24"/>
                <w:szCs w:val="24"/>
              </w:rPr>
              <w:t>1</w:t>
            </w:r>
          </w:p>
        </w:tc>
        <w:tc>
          <w:tcPr>
            <w:tcW w:w="1276" w:type="dxa"/>
            <w:shd w:val="clear" w:color="auto" w:fill="auto"/>
          </w:tcPr>
          <w:p w:rsidR="00400C15" w:rsidRPr="00400C15" w:rsidRDefault="00400C15" w:rsidP="00955765">
            <w:pPr>
              <w:jc w:val="center"/>
              <w:rPr>
                <w:sz w:val="24"/>
                <w:szCs w:val="24"/>
              </w:rPr>
            </w:pPr>
            <w:r w:rsidRPr="00400C15">
              <w:rPr>
                <w:sz w:val="24"/>
                <w:szCs w:val="24"/>
              </w:rPr>
              <w:t>1 раз в год</w:t>
            </w:r>
          </w:p>
        </w:tc>
        <w:tc>
          <w:tcPr>
            <w:tcW w:w="1559" w:type="dxa"/>
            <w:shd w:val="clear" w:color="auto" w:fill="auto"/>
          </w:tcPr>
          <w:p w:rsidR="00400C15" w:rsidRPr="00400C15" w:rsidRDefault="00400C15" w:rsidP="00955765">
            <w:pPr>
              <w:jc w:val="center"/>
              <w:rPr>
                <w:sz w:val="24"/>
                <w:szCs w:val="24"/>
              </w:rPr>
            </w:pPr>
            <w:r w:rsidRPr="00400C15">
              <w:rPr>
                <w:sz w:val="24"/>
                <w:szCs w:val="24"/>
              </w:rPr>
              <w:t>1 162 500,00</w:t>
            </w:r>
          </w:p>
        </w:tc>
      </w:tr>
      <w:tr w:rsidR="00400C15" w:rsidRPr="0035503D" w:rsidTr="00400C15">
        <w:tc>
          <w:tcPr>
            <w:tcW w:w="537" w:type="dxa"/>
            <w:shd w:val="clear" w:color="auto" w:fill="auto"/>
          </w:tcPr>
          <w:p w:rsidR="00400C15" w:rsidRPr="00400C15" w:rsidRDefault="00400C15" w:rsidP="00955765">
            <w:pPr>
              <w:widowControl w:val="0"/>
              <w:tabs>
                <w:tab w:val="left" w:pos="567"/>
              </w:tabs>
              <w:autoSpaceDE w:val="0"/>
              <w:autoSpaceDN w:val="0"/>
              <w:adjustRightInd w:val="0"/>
              <w:jc w:val="center"/>
              <w:rPr>
                <w:bCs/>
                <w:sz w:val="24"/>
                <w:szCs w:val="24"/>
              </w:rPr>
            </w:pPr>
            <w:r>
              <w:rPr>
                <w:bCs/>
                <w:sz w:val="24"/>
                <w:szCs w:val="24"/>
              </w:rPr>
              <w:t>6.</w:t>
            </w:r>
          </w:p>
        </w:tc>
        <w:tc>
          <w:tcPr>
            <w:tcW w:w="5558" w:type="dxa"/>
            <w:shd w:val="clear" w:color="auto" w:fill="auto"/>
          </w:tcPr>
          <w:p w:rsidR="00400C15" w:rsidRPr="00400C15" w:rsidRDefault="00400C15" w:rsidP="00955765">
            <w:pPr>
              <w:rPr>
                <w:sz w:val="24"/>
                <w:szCs w:val="24"/>
              </w:rPr>
            </w:pPr>
            <w:r>
              <w:rPr>
                <w:sz w:val="24"/>
                <w:szCs w:val="24"/>
              </w:rPr>
              <w:t>Приобретение лицензии на опцию «Модуль локального системного технолога» системы электронного документооборота и делопроизводства «Дело»</w:t>
            </w:r>
          </w:p>
        </w:tc>
        <w:tc>
          <w:tcPr>
            <w:tcW w:w="1134" w:type="dxa"/>
          </w:tcPr>
          <w:p w:rsidR="00400C15" w:rsidRPr="00400C15" w:rsidRDefault="00400C15" w:rsidP="00955765">
            <w:pPr>
              <w:jc w:val="center"/>
              <w:rPr>
                <w:sz w:val="24"/>
                <w:szCs w:val="24"/>
              </w:rPr>
            </w:pPr>
            <w:r>
              <w:rPr>
                <w:sz w:val="24"/>
                <w:szCs w:val="24"/>
              </w:rPr>
              <w:t>1</w:t>
            </w:r>
          </w:p>
        </w:tc>
        <w:tc>
          <w:tcPr>
            <w:tcW w:w="1276" w:type="dxa"/>
            <w:shd w:val="clear" w:color="auto" w:fill="auto"/>
          </w:tcPr>
          <w:p w:rsidR="00400C15" w:rsidRPr="00400C15" w:rsidRDefault="00400C15" w:rsidP="00955765">
            <w:pPr>
              <w:jc w:val="center"/>
              <w:rPr>
                <w:sz w:val="24"/>
                <w:szCs w:val="24"/>
              </w:rPr>
            </w:pPr>
            <w:r w:rsidRPr="00400C15">
              <w:rPr>
                <w:sz w:val="24"/>
                <w:szCs w:val="24"/>
              </w:rPr>
              <w:t>1 раз в год</w:t>
            </w:r>
          </w:p>
        </w:tc>
        <w:tc>
          <w:tcPr>
            <w:tcW w:w="1559" w:type="dxa"/>
            <w:shd w:val="clear" w:color="auto" w:fill="auto"/>
          </w:tcPr>
          <w:p w:rsidR="00400C15" w:rsidRPr="00400C15" w:rsidRDefault="00400C15" w:rsidP="00955765">
            <w:pPr>
              <w:jc w:val="center"/>
              <w:rPr>
                <w:sz w:val="24"/>
                <w:szCs w:val="24"/>
              </w:rPr>
            </w:pPr>
            <w:r>
              <w:rPr>
                <w:sz w:val="24"/>
                <w:szCs w:val="24"/>
              </w:rPr>
              <w:t>50000,00</w:t>
            </w:r>
          </w:p>
        </w:tc>
      </w:tr>
    </w:tbl>
    <w:p w:rsidR="00400C15" w:rsidRDefault="00400C15" w:rsidP="00400C15">
      <w:pPr>
        <w:ind w:left="709"/>
      </w:pPr>
      <w:r w:rsidRPr="0035503D">
        <w:t>* для всех категорий должностей, кроме обслуживающего персонала</w:t>
      </w:r>
    </w:p>
    <w:p w:rsidR="00400C15" w:rsidRDefault="00400C15" w:rsidP="00400C15">
      <w:pPr>
        <w:pStyle w:val="Style7"/>
        <w:widowControl/>
        <w:tabs>
          <w:tab w:val="left" w:pos="993"/>
          <w:tab w:val="left" w:pos="1824"/>
        </w:tabs>
        <w:spacing w:line="240" w:lineRule="auto"/>
        <w:rPr>
          <w:rStyle w:val="FontStyle17"/>
          <w:sz w:val="28"/>
          <w:szCs w:val="28"/>
        </w:rPr>
      </w:pPr>
    </w:p>
    <w:p w:rsidR="00400C15" w:rsidRDefault="00400C15" w:rsidP="00400C15">
      <w:pPr>
        <w:pStyle w:val="Style7"/>
        <w:widowControl/>
        <w:tabs>
          <w:tab w:val="left" w:pos="993"/>
          <w:tab w:val="left" w:pos="1824"/>
        </w:tabs>
        <w:spacing w:line="240" w:lineRule="auto"/>
        <w:rPr>
          <w:rStyle w:val="FontStyle18"/>
          <w:sz w:val="28"/>
          <w:szCs w:val="28"/>
        </w:rPr>
      </w:pPr>
    </w:p>
    <w:p w:rsidR="006F7B0D" w:rsidRDefault="006F7B0D" w:rsidP="006F7B0D">
      <w:pPr>
        <w:pStyle w:val="Style7"/>
        <w:widowControl/>
        <w:numPr>
          <w:ilvl w:val="0"/>
          <w:numId w:val="1"/>
        </w:numPr>
        <w:tabs>
          <w:tab w:val="left" w:pos="993"/>
          <w:tab w:val="left" w:pos="1824"/>
        </w:tabs>
        <w:spacing w:line="240" w:lineRule="auto"/>
        <w:ind w:left="0" w:firstLine="709"/>
        <w:rPr>
          <w:rStyle w:val="FontStyle17"/>
          <w:sz w:val="28"/>
          <w:szCs w:val="28"/>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Pr="0035503D">
        <w:rPr>
          <w:rStyle w:val="FontStyle17"/>
          <w:sz w:val="28"/>
          <w:szCs w:val="28"/>
        </w:rPr>
        <w:t xml:space="preserve">, изложив </w:t>
      </w:r>
      <w:r>
        <w:rPr>
          <w:rStyle w:val="FontStyle17"/>
          <w:sz w:val="28"/>
          <w:szCs w:val="28"/>
        </w:rPr>
        <w:t>приложени</w:t>
      </w:r>
      <w:r w:rsidR="00E6350E">
        <w:rPr>
          <w:rStyle w:val="FontStyle17"/>
          <w:sz w:val="28"/>
          <w:szCs w:val="28"/>
        </w:rPr>
        <w:t>е</w:t>
      </w:r>
      <w:r>
        <w:rPr>
          <w:rStyle w:val="FontStyle17"/>
          <w:sz w:val="28"/>
          <w:szCs w:val="28"/>
        </w:rPr>
        <w:t xml:space="preserve"> № </w:t>
      </w:r>
      <w:r w:rsidR="00E6350E">
        <w:rPr>
          <w:rStyle w:val="FontStyle17"/>
          <w:sz w:val="28"/>
          <w:szCs w:val="28"/>
        </w:rPr>
        <w:t>16</w:t>
      </w:r>
      <w:r>
        <w:rPr>
          <w:rStyle w:val="FontStyle17"/>
          <w:sz w:val="28"/>
          <w:szCs w:val="28"/>
        </w:rPr>
        <w:t xml:space="preserve"> к нормативным затратам на обеспечение функций министерства сельского хозяйства и продовольствия Ростовской области в следующей редакции:</w:t>
      </w:r>
    </w:p>
    <w:p w:rsidR="00E6350E" w:rsidRDefault="00E6350E" w:rsidP="00E6350E">
      <w:pPr>
        <w:pStyle w:val="ConsPlusNormal"/>
        <w:ind w:firstLine="540"/>
        <w:jc w:val="center"/>
        <w:rPr>
          <w:b/>
          <w:sz w:val="24"/>
          <w:szCs w:val="24"/>
        </w:rPr>
      </w:pPr>
    </w:p>
    <w:p w:rsidR="00E6350E" w:rsidRPr="00E6350E" w:rsidRDefault="00E6350E" w:rsidP="00E6350E">
      <w:pPr>
        <w:pStyle w:val="ConsPlusNormal"/>
        <w:ind w:firstLine="540"/>
        <w:jc w:val="center"/>
        <w:rPr>
          <w:b/>
        </w:rPr>
      </w:pPr>
      <w:r w:rsidRPr="00E6350E">
        <w:rPr>
          <w:b/>
        </w:rPr>
        <w:t>Затраты на оплату коммунальных услуг</w:t>
      </w:r>
    </w:p>
    <w:p w:rsidR="00E6350E" w:rsidRPr="0035503D" w:rsidRDefault="00E6350E" w:rsidP="00E6350E">
      <w:pPr>
        <w:ind w:left="6804"/>
        <w:jc w:val="center"/>
      </w:pPr>
    </w:p>
    <w:p w:rsidR="00E6350E" w:rsidRPr="00E6350E" w:rsidRDefault="00E6350E" w:rsidP="00E6350E">
      <w:pPr>
        <w:pStyle w:val="ConsPlusNormal"/>
        <w:widowControl/>
        <w:numPr>
          <w:ilvl w:val="0"/>
          <w:numId w:val="2"/>
        </w:numPr>
        <w:jc w:val="center"/>
        <w:rPr>
          <w:b/>
          <w:sz w:val="24"/>
          <w:szCs w:val="24"/>
        </w:rPr>
      </w:pPr>
      <w:r w:rsidRPr="00E6350E">
        <w:rPr>
          <w:b/>
          <w:sz w:val="24"/>
          <w:szCs w:val="24"/>
        </w:rPr>
        <w:t>Затраты на электроснабжение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96"/>
        <w:gridCol w:w="3686"/>
        <w:gridCol w:w="3542"/>
      </w:tblGrid>
      <w:tr w:rsidR="00E6350E" w:rsidRPr="00E6350E" w:rsidTr="000E6752">
        <w:trPr>
          <w:trHeight w:val="511"/>
        </w:trPr>
        <w:tc>
          <w:tcPr>
            <w:tcW w:w="539" w:type="dxa"/>
            <w:vAlign w:val="center"/>
          </w:tcPr>
          <w:p w:rsidR="00E6350E" w:rsidRPr="00E6350E" w:rsidRDefault="00E6350E" w:rsidP="000E6752">
            <w:pPr>
              <w:jc w:val="center"/>
              <w:rPr>
                <w:sz w:val="24"/>
                <w:szCs w:val="24"/>
              </w:rPr>
            </w:pPr>
            <w:r w:rsidRPr="00E6350E">
              <w:rPr>
                <w:sz w:val="24"/>
                <w:szCs w:val="24"/>
              </w:rPr>
              <w:t xml:space="preserve">№ </w:t>
            </w:r>
            <w:proofErr w:type="spellStart"/>
            <w:proofErr w:type="gramStart"/>
            <w:r w:rsidRPr="00E6350E">
              <w:rPr>
                <w:sz w:val="24"/>
                <w:szCs w:val="24"/>
              </w:rPr>
              <w:t>п</w:t>
            </w:r>
            <w:proofErr w:type="spellEnd"/>
            <w:proofErr w:type="gramEnd"/>
            <w:r w:rsidRPr="00E6350E">
              <w:rPr>
                <w:sz w:val="24"/>
                <w:szCs w:val="24"/>
              </w:rPr>
              <w:t>/</w:t>
            </w:r>
            <w:proofErr w:type="spellStart"/>
            <w:r w:rsidRPr="00E6350E">
              <w:rPr>
                <w:sz w:val="24"/>
                <w:szCs w:val="24"/>
              </w:rPr>
              <w:t>п</w:t>
            </w:r>
            <w:proofErr w:type="spellEnd"/>
          </w:p>
        </w:tc>
        <w:tc>
          <w:tcPr>
            <w:tcW w:w="2296" w:type="dxa"/>
            <w:vAlign w:val="center"/>
          </w:tcPr>
          <w:p w:rsidR="00E6350E" w:rsidRPr="00E6350E" w:rsidRDefault="00E6350E" w:rsidP="000E6752">
            <w:pPr>
              <w:jc w:val="center"/>
              <w:rPr>
                <w:sz w:val="24"/>
                <w:szCs w:val="24"/>
              </w:rPr>
            </w:pPr>
            <w:r w:rsidRPr="00E6350E">
              <w:rPr>
                <w:sz w:val="24"/>
                <w:szCs w:val="24"/>
              </w:rPr>
              <w:t>Наименование услуг</w:t>
            </w:r>
          </w:p>
        </w:tc>
        <w:tc>
          <w:tcPr>
            <w:tcW w:w="3686" w:type="dxa"/>
            <w:vAlign w:val="center"/>
          </w:tcPr>
          <w:p w:rsidR="00E6350E" w:rsidRPr="00E6350E" w:rsidRDefault="00E6350E" w:rsidP="000E6752">
            <w:pPr>
              <w:autoSpaceDE w:val="0"/>
              <w:autoSpaceDN w:val="0"/>
              <w:adjustRightInd w:val="0"/>
              <w:jc w:val="center"/>
              <w:rPr>
                <w:sz w:val="24"/>
                <w:szCs w:val="24"/>
              </w:rPr>
            </w:pPr>
          </w:p>
          <w:p w:rsidR="00E6350E" w:rsidRPr="00E6350E" w:rsidRDefault="00E6350E" w:rsidP="000E6752">
            <w:pPr>
              <w:autoSpaceDE w:val="0"/>
              <w:autoSpaceDN w:val="0"/>
              <w:adjustRightInd w:val="0"/>
              <w:jc w:val="center"/>
              <w:rPr>
                <w:sz w:val="24"/>
                <w:szCs w:val="24"/>
              </w:rPr>
            </w:pPr>
            <w:r w:rsidRPr="00E6350E">
              <w:rPr>
                <w:sz w:val="24"/>
                <w:szCs w:val="24"/>
              </w:rPr>
              <w:t>Норматив потребления электроэнергии в месяц, не более (кВт/ч)</w:t>
            </w:r>
          </w:p>
          <w:p w:rsidR="00E6350E" w:rsidRPr="00E6350E" w:rsidRDefault="00E6350E" w:rsidP="000E6752">
            <w:pPr>
              <w:autoSpaceDE w:val="0"/>
              <w:autoSpaceDN w:val="0"/>
              <w:adjustRightInd w:val="0"/>
              <w:jc w:val="center"/>
              <w:rPr>
                <w:sz w:val="24"/>
                <w:szCs w:val="24"/>
              </w:rPr>
            </w:pPr>
          </w:p>
        </w:tc>
        <w:tc>
          <w:tcPr>
            <w:tcW w:w="3543" w:type="dxa"/>
            <w:vAlign w:val="center"/>
          </w:tcPr>
          <w:p w:rsidR="00E6350E" w:rsidRPr="00E6350E" w:rsidRDefault="00E6350E" w:rsidP="000E6752">
            <w:pPr>
              <w:autoSpaceDE w:val="0"/>
              <w:autoSpaceDN w:val="0"/>
              <w:adjustRightInd w:val="0"/>
              <w:jc w:val="center"/>
              <w:rPr>
                <w:sz w:val="24"/>
                <w:szCs w:val="24"/>
              </w:rPr>
            </w:pPr>
            <w:r w:rsidRPr="00E6350E">
              <w:rPr>
                <w:sz w:val="24"/>
                <w:szCs w:val="24"/>
              </w:rPr>
              <w:t>Норматив цены за кВт/</w:t>
            </w:r>
            <w:proofErr w:type="gramStart"/>
            <w:r w:rsidRPr="00E6350E">
              <w:rPr>
                <w:sz w:val="24"/>
                <w:szCs w:val="24"/>
              </w:rPr>
              <w:t>ч</w:t>
            </w:r>
            <w:proofErr w:type="gramEnd"/>
            <w:r w:rsidRPr="00E6350E">
              <w:rPr>
                <w:sz w:val="24"/>
                <w:szCs w:val="24"/>
              </w:rPr>
              <w:t>,</w:t>
            </w:r>
          </w:p>
          <w:p w:rsidR="00E6350E" w:rsidRPr="00E6350E" w:rsidRDefault="00E6350E" w:rsidP="000E6752">
            <w:pPr>
              <w:autoSpaceDE w:val="0"/>
              <w:autoSpaceDN w:val="0"/>
              <w:adjustRightInd w:val="0"/>
              <w:jc w:val="center"/>
              <w:rPr>
                <w:sz w:val="24"/>
                <w:szCs w:val="24"/>
              </w:rPr>
            </w:pPr>
            <w:r w:rsidRPr="00E6350E">
              <w:rPr>
                <w:sz w:val="24"/>
                <w:szCs w:val="24"/>
              </w:rPr>
              <w:t>не более (руб.)</w:t>
            </w:r>
          </w:p>
        </w:tc>
      </w:tr>
      <w:tr w:rsidR="00E6350E" w:rsidRPr="00E6350E" w:rsidTr="000E6752">
        <w:tc>
          <w:tcPr>
            <w:tcW w:w="539" w:type="dxa"/>
          </w:tcPr>
          <w:p w:rsidR="00E6350E" w:rsidRPr="00E6350E" w:rsidRDefault="00E6350E" w:rsidP="000E6752">
            <w:pPr>
              <w:jc w:val="center"/>
              <w:rPr>
                <w:sz w:val="24"/>
                <w:szCs w:val="24"/>
              </w:rPr>
            </w:pPr>
            <w:r w:rsidRPr="00E6350E">
              <w:rPr>
                <w:sz w:val="24"/>
                <w:szCs w:val="24"/>
              </w:rPr>
              <w:t>1.</w:t>
            </w:r>
          </w:p>
        </w:tc>
        <w:tc>
          <w:tcPr>
            <w:tcW w:w="2296" w:type="dxa"/>
          </w:tcPr>
          <w:p w:rsidR="00E6350E" w:rsidRPr="00E6350E" w:rsidRDefault="00E6350E" w:rsidP="000E6752">
            <w:pPr>
              <w:rPr>
                <w:sz w:val="24"/>
                <w:szCs w:val="24"/>
              </w:rPr>
            </w:pPr>
            <w:r w:rsidRPr="00E6350E">
              <w:rPr>
                <w:sz w:val="24"/>
                <w:szCs w:val="24"/>
              </w:rPr>
              <w:t xml:space="preserve">Услуги электроснабжения </w:t>
            </w:r>
          </w:p>
        </w:tc>
        <w:tc>
          <w:tcPr>
            <w:tcW w:w="3686" w:type="dxa"/>
          </w:tcPr>
          <w:p w:rsidR="00E6350E" w:rsidRPr="00E6350E" w:rsidRDefault="00E6350E" w:rsidP="00E6350E">
            <w:pPr>
              <w:jc w:val="center"/>
              <w:rPr>
                <w:sz w:val="24"/>
                <w:szCs w:val="24"/>
              </w:rPr>
            </w:pPr>
            <w:r>
              <w:rPr>
                <w:sz w:val="24"/>
                <w:szCs w:val="24"/>
              </w:rPr>
              <w:t>4320</w:t>
            </w:r>
            <w:r w:rsidRPr="00E6350E">
              <w:rPr>
                <w:sz w:val="24"/>
                <w:szCs w:val="24"/>
              </w:rPr>
              <w:t xml:space="preserve"> </w:t>
            </w:r>
          </w:p>
        </w:tc>
        <w:tc>
          <w:tcPr>
            <w:tcW w:w="3543" w:type="dxa"/>
          </w:tcPr>
          <w:p w:rsidR="00E6350E" w:rsidRPr="00E6350E" w:rsidRDefault="00E6350E" w:rsidP="00E6350E">
            <w:pPr>
              <w:jc w:val="center"/>
              <w:rPr>
                <w:sz w:val="24"/>
                <w:szCs w:val="24"/>
              </w:rPr>
            </w:pPr>
            <w:r>
              <w:rPr>
                <w:sz w:val="24"/>
                <w:szCs w:val="24"/>
              </w:rPr>
              <w:t>7</w:t>
            </w:r>
            <w:r w:rsidRPr="00E6350E">
              <w:rPr>
                <w:sz w:val="24"/>
                <w:szCs w:val="24"/>
              </w:rPr>
              <w:t>,</w:t>
            </w:r>
            <w:r>
              <w:rPr>
                <w:sz w:val="24"/>
                <w:szCs w:val="24"/>
              </w:rPr>
              <w:t>14</w:t>
            </w:r>
          </w:p>
        </w:tc>
      </w:tr>
    </w:tbl>
    <w:p w:rsidR="00E6350E" w:rsidRPr="00E6350E" w:rsidRDefault="00E6350E" w:rsidP="00E6350E">
      <w:pPr>
        <w:autoSpaceDE w:val="0"/>
        <w:autoSpaceDN w:val="0"/>
        <w:adjustRightInd w:val="0"/>
        <w:ind w:firstLine="540"/>
        <w:jc w:val="center"/>
        <w:rPr>
          <w:b/>
          <w:sz w:val="24"/>
          <w:szCs w:val="24"/>
        </w:rPr>
      </w:pPr>
    </w:p>
    <w:p w:rsidR="00E6350E" w:rsidRPr="00E6350E" w:rsidRDefault="00E6350E" w:rsidP="00E6350E">
      <w:pPr>
        <w:autoSpaceDE w:val="0"/>
        <w:autoSpaceDN w:val="0"/>
        <w:adjustRightInd w:val="0"/>
        <w:ind w:firstLine="540"/>
        <w:jc w:val="center"/>
        <w:rPr>
          <w:b/>
          <w:sz w:val="24"/>
          <w:szCs w:val="24"/>
        </w:rPr>
      </w:pPr>
      <w:r w:rsidRPr="00E6350E">
        <w:rPr>
          <w:b/>
          <w:sz w:val="24"/>
          <w:szCs w:val="24"/>
        </w:rPr>
        <w:t>2.  Затраты на теплоснабжение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97"/>
        <w:gridCol w:w="3685"/>
        <w:gridCol w:w="3542"/>
      </w:tblGrid>
      <w:tr w:rsidR="00E6350E" w:rsidRPr="00E6350E" w:rsidTr="000E6752">
        <w:tc>
          <w:tcPr>
            <w:tcW w:w="538" w:type="dxa"/>
            <w:vAlign w:val="center"/>
          </w:tcPr>
          <w:p w:rsidR="00E6350E" w:rsidRPr="00E6350E" w:rsidRDefault="00E6350E" w:rsidP="000E6752">
            <w:pPr>
              <w:jc w:val="center"/>
              <w:rPr>
                <w:sz w:val="24"/>
                <w:szCs w:val="24"/>
              </w:rPr>
            </w:pPr>
            <w:r w:rsidRPr="00E6350E">
              <w:rPr>
                <w:sz w:val="24"/>
                <w:szCs w:val="24"/>
              </w:rPr>
              <w:t xml:space="preserve">№ </w:t>
            </w:r>
            <w:proofErr w:type="spellStart"/>
            <w:proofErr w:type="gramStart"/>
            <w:r w:rsidRPr="00E6350E">
              <w:rPr>
                <w:sz w:val="24"/>
                <w:szCs w:val="24"/>
              </w:rPr>
              <w:t>п</w:t>
            </w:r>
            <w:proofErr w:type="spellEnd"/>
            <w:proofErr w:type="gramEnd"/>
            <w:r w:rsidRPr="00E6350E">
              <w:rPr>
                <w:sz w:val="24"/>
                <w:szCs w:val="24"/>
              </w:rPr>
              <w:t>/</w:t>
            </w:r>
            <w:proofErr w:type="spellStart"/>
            <w:r w:rsidRPr="00E6350E">
              <w:rPr>
                <w:sz w:val="24"/>
                <w:szCs w:val="24"/>
              </w:rPr>
              <w:t>п</w:t>
            </w:r>
            <w:proofErr w:type="spellEnd"/>
          </w:p>
        </w:tc>
        <w:tc>
          <w:tcPr>
            <w:tcW w:w="2297" w:type="dxa"/>
            <w:vAlign w:val="center"/>
          </w:tcPr>
          <w:p w:rsidR="00E6350E" w:rsidRPr="00E6350E" w:rsidRDefault="00E6350E" w:rsidP="000E6752">
            <w:pPr>
              <w:jc w:val="center"/>
              <w:rPr>
                <w:sz w:val="24"/>
                <w:szCs w:val="24"/>
              </w:rPr>
            </w:pPr>
            <w:r w:rsidRPr="00E6350E">
              <w:rPr>
                <w:sz w:val="24"/>
                <w:szCs w:val="24"/>
              </w:rPr>
              <w:t>Наименование услуг</w:t>
            </w:r>
          </w:p>
        </w:tc>
        <w:tc>
          <w:tcPr>
            <w:tcW w:w="3686" w:type="dxa"/>
            <w:vAlign w:val="center"/>
          </w:tcPr>
          <w:p w:rsidR="00E6350E" w:rsidRPr="00E6350E" w:rsidRDefault="00E6350E" w:rsidP="000E6752">
            <w:pPr>
              <w:autoSpaceDE w:val="0"/>
              <w:autoSpaceDN w:val="0"/>
              <w:adjustRightInd w:val="0"/>
              <w:jc w:val="center"/>
              <w:rPr>
                <w:sz w:val="24"/>
                <w:szCs w:val="24"/>
              </w:rPr>
            </w:pPr>
          </w:p>
          <w:p w:rsidR="00E6350E" w:rsidRPr="00E6350E" w:rsidRDefault="00E6350E" w:rsidP="000E6752">
            <w:pPr>
              <w:autoSpaceDE w:val="0"/>
              <w:autoSpaceDN w:val="0"/>
              <w:adjustRightInd w:val="0"/>
              <w:jc w:val="center"/>
              <w:rPr>
                <w:sz w:val="24"/>
                <w:szCs w:val="24"/>
              </w:rPr>
            </w:pPr>
            <w:r w:rsidRPr="00E6350E">
              <w:rPr>
                <w:sz w:val="24"/>
                <w:szCs w:val="24"/>
              </w:rPr>
              <w:t xml:space="preserve">Норматив потребления </w:t>
            </w:r>
            <w:proofErr w:type="spellStart"/>
            <w:r w:rsidRPr="00E6350E">
              <w:rPr>
                <w:sz w:val="24"/>
                <w:szCs w:val="24"/>
              </w:rPr>
              <w:t>теплоэнергии</w:t>
            </w:r>
            <w:proofErr w:type="spellEnd"/>
            <w:r w:rsidRPr="00E6350E">
              <w:rPr>
                <w:sz w:val="24"/>
                <w:szCs w:val="24"/>
              </w:rPr>
              <w:t xml:space="preserve"> в месяц,</w:t>
            </w:r>
          </w:p>
          <w:p w:rsidR="00E6350E" w:rsidRPr="00E6350E" w:rsidRDefault="00E6350E" w:rsidP="000E6752">
            <w:pPr>
              <w:autoSpaceDE w:val="0"/>
              <w:autoSpaceDN w:val="0"/>
              <w:adjustRightInd w:val="0"/>
              <w:jc w:val="center"/>
              <w:rPr>
                <w:sz w:val="24"/>
                <w:szCs w:val="24"/>
              </w:rPr>
            </w:pPr>
            <w:r w:rsidRPr="00E6350E">
              <w:rPr>
                <w:sz w:val="24"/>
                <w:szCs w:val="24"/>
              </w:rPr>
              <w:t>не более (Гкал)</w:t>
            </w:r>
          </w:p>
          <w:p w:rsidR="00E6350E" w:rsidRPr="00E6350E" w:rsidRDefault="00E6350E" w:rsidP="000E6752">
            <w:pPr>
              <w:autoSpaceDE w:val="0"/>
              <w:autoSpaceDN w:val="0"/>
              <w:adjustRightInd w:val="0"/>
              <w:jc w:val="center"/>
              <w:rPr>
                <w:sz w:val="24"/>
                <w:szCs w:val="24"/>
              </w:rPr>
            </w:pPr>
          </w:p>
        </w:tc>
        <w:tc>
          <w:tcPr>
            <w:tcW w:w="3543" w:type="dxa"/>
            <w:vAlign w:val="center"/>
          </w:tcPr>
          <w:p w:rsidR="00E6350E" w:rsidRPr="00E6350E" w:rsidRDefault="00E6350E" w:rsidP="000E6752">
            <w:pPr>
              <w:autoSpaceDE w:val="0"/>
              <w:autoSpaceDN w:val="0"/>
              <w:adjustRightInd w:val="0"/>
              <w:jc w:val="center"/>
              <w:rPr>
                <w:sz w:val="24"/>
                <w:szCs w:val="24"/>
              </w:rPr>
            </w:pPr>
            <w:r w:rsidRPr="00E6350E">
              <w:rPr>
                <w:sz w:val="24"/>
                <w:szCs w:val="24"/>
              </w:rPr>
              <w:t>Норматив цены за Гкал,</w:t>
            </w:r>
          </w:p>
          <w:p w:rsidR="00E6350E" w:rsidRPr="00E6350E" w:rsidRDefault="00E6350E" w:rsidP="000E6752">
            <w:pPr>
              <w:autoSpaceDE w:val="0"/>
              <w:autoSpaceDN w:val="0"/>
              <w:adjustRightInd w:val="0"/>
              <w:jc w:val="center"/>
              <w:rPr>
                <w:sz w:val="24"/>
                <w:szCs w:val="24"/>
              </w:rPr>
            </w:pPr>
            <w:r w:rsidRPr="00E6350E">
              <w:rPr>
                <w:sz w:val="24"/>
                <w:szCs w:val="24"/>
              </w:rPr>
              <w:t>не более (руб.)</w:t>
            </w:r>
          </w:p>
        </w:tc>
      </w:tr>
      <w:tr w:rsidR="00E6350E" w:rsidRPr="00E6350E" w:rsidTr="000E6752">
        <w:tc>
          <w:tcPr>
            <w:tcW w:w="538" w:type="dxa"/>
          </w:tcPr>
          <w:p w:rsidR="00E6350E" w:rsidRPr="00E6350E" w:rsidRDefault="00E6350E" w:rsidP="000E6752">
            <w:pPr>
              <w:jc w:val="center"/>
              <w:rPr>
                <w:sz w:val="24"/>
                <w:szCs w:val="24"/>
              </w:rPr>
            </w:pPr>
            <w:r w:rsidRPr="00E6350E">
              <w:rPr>
                <w:sz w:val="24"/>
                <w:szCs w:val="24"/>
              </w:rPr>
              <w:t>1.</w:t>
            </w:r>
          </w:p>
        </w:tc>
        <w:tc>
          <w:tcPr>
            <w:tcW w:w="2297" w:type="dxa"/>
          </w:tcPr>
          <w:p w:rsidR="00E6350E" w:rsidRPr="00E6350E" w:rsidRDefault="00E6350E" w:rsidP="000E6752">
            <w:pPr>
              <w:autoSpaceDE w:val="0"/>
              <w:autoSpaceDN w:val="0"/>
              <w:adjustRightInd w:val="0"/>
              <w:rPr>
                <w:sz w:val="24"/>
                <w:szCs w:val="24"/>
              </w:rPr>
            </w:pPr>
            <w:r w:rsidRPr="00E6350E">
              <w:rPr>
                <w:sz w:val="24"/>
                <w:szCs w:val="24"/>
              </w:rPr>
              <w:t>Услуги теплоснабжения</w:t>
            </w:r>
          </w:p>
        </w:tc>
        <w:tc>
          <w:tcPr>
            <w:tcW w:w="3686" w:type="dxa"/>
          </w:tcPr>
          <w:p w:rsidR="00E6350E" w:rsidRPr="00E6350E" w:rsidRDefault="00E6350E" w:rsidP="000E6752">
            <w:pPr>
              <w:jc w:val="center"/>
              <w:rPr>
                <w:sz w:val="24"/>
                <w:szCs w:val="24"/>
              </w:rPr>
            </w:pPr>
            <w:r>
              <w:rPr>
                <w:sz w:val="24"/>
                <w:szCs w:val="24"/>
              </w:rPr>
              <w:t>4</w:t>
            </w:r>
            <w:r w:rsidRPr="00E6350E">
              <w:rPr>
                <w:sz w:val="24"/>
                <w:szCs w:val="24"/>
              </w:rPr>
              <w:t>,</w:t>
            </w:r>
            <w:r>
              <w:rPr>
                <w:sz w:val="24"/>
                <w:szCs w:val="24"/>
              </w:rPr>
              <w:t>61</w:t>
            </w:r>
          </w:p>
          <w:p w:rsidR="00E6350E" w:rsidRPr="00E6350E" w:rsidRDefault="00E6350E" w:rsidP="000E6752">
            <w:pPr>
              <w:jc w:val="center"/>
              <w:rPr>
                <w:sz w:val="24"/>
                <w:szCs w:val="24"/>
              </w:rPr>
            </w:pPr>
          </w:p>
        </w:tc>
        <w:tc>
          <w:tcPr>
            <w:tcW w:w="3543" w:type="dxa"/>
          </w:tcPr>
          <w:p w:rsidR="00E6350E" w:rsidRPr="00E6350E" w:rsidRDefault="00E6350E" w:rsidP="000E6752">
            <w:pPr>
              <w:jc w:val="center"/>
              <w:rPr>
                <w:sz w:val="24"/>
                <w:szCs w:val="24"/>
              </w:rPr>
            </w:pPr>
            <w:r>
              <w:rPr>
                <w:sz w:val="24"/>
                <w:szCs w:val="24"/>
              </w:rPr>
              <w:t>1789</w:t>
            </w:r>
          </w:p>
        </w:tc>
      </w:tr>
    </w:tbl>
    <w:p w:rsidR="00E6350E" w:rsidRPr="00E6350E" w:rsidRDefault="00E6350E" w:rsidP="00E6350E">
      <w:pPr>
        <w:rPr>
          <w:sz w:val="24"/>
          <w:szCs w:val="24"/>
        </w:rPr>
      </w:pPr>
    </w:p>
    <w:p w:rsidR="00E6350E" w:rsidRPr="00E6350E" w:rsidRDefault="00E6350E" w:rsidP="00E6350E">
      <w:pPr>
        <w:autoSpaceDE w:val="0"/>
        <w:autoSpaceDN w:val="0"/>
        <w:adjustRightInd w:val="0"/>
        <w:ind w:firstLine="540"/>
        <w:jc w:val="center"/>
        <w:rPr>
          <w:b/>
          <w:sz w:val="24"/>
          <w:szCs w:val="24"/>
        </w:rPr>
      </w:pPr>
      <w:r w:rsidRPr="00E6350E">
        <w:rPr>
          <w:sz w:val="24"/>
          <w:szCs w:val="24"/>
        </w:rPr>
        <w:t xml:space="preserve">3. </w:t>
      </w:r>
      <w:r w:rsidRPr="00E6350E">
        <w:rPr>
          <w:b/>
          <w:sz w:val="24"/>
          <w:szCs w:val="24"/>
        </w:rPr>
        <w:t xml:space="preserve">Затраты на водоснабжение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686"/>
        <w:gridCol w:w="3543"/>
      </w:tblGrid>
      <w:tr w:rsidR="00E6350E" w:rsidRPr="00E6350E" w:rsidTr="000E6752">
        <w:tc>
          <w:tcPr>
            <w:tcW w:w="567" w:type="dxa"/>
            <w:vAlign w:val="center"/>
          </w:tcPr>
          <w:p w:rsidR="00E6350E" w:rsidRPr="00E6350E" w:rsidRDefault="00E6350E" w:rsidP="000E6752">
            <w:pPr>
              <w:jc w:val="center"/>
              <w:rPr>
                <w:sz w:val="24"/>
                <w:szCs w:val="24"/>
              </w:rPr>
            </w:pPr>
            <w:r w:rsidRPr="00E6350E">
              <w:rPr>
                <w:sz w:val="24"/>
                <w:szCs w:val="24"/>
              </w:rPr>
              <w:t xml:space="preserve">№ </w:t>
            </w:r>
            <w:proofErr w:type="spellStart"/>
            <w:proofErr w:type="gramStart"/>
            <w:r w:rsidRPr="00E6350E">
              <w:rPr>
                <w:sz w:val="24"/>
                <w:szCs w:val="24"/>
              </w:rPr>
              <w:t>п</w:t>
            </w:r>
            <w:proofErr w:type="spellEnd"/>
            <w:proofErr w:type="gramEnd"/>
            <w:r w:rsidRPr="00E6350E">
              <w:rPr>
                <w:sz w:val="24"/>
                <w:szCs w:val="24"/>
              </w:rPr>
              <w:t>/</w:t>
            </w:r>
            <w:proofErr w:type="spellStart"/>
            <w:r w:rsidRPr="00E6350E">
              <w:rPr>
                <w:sz w:val="24"/>
                <w:szCs w:val="24"/>
              </w:rPr>
              <w:t>п</w:t>
            </w:r>
            <w:proofErr w:type="spellEnd"/>
          </w:p>
        </w:tc>
        <w:tc>
          <w:tcPr>
            <w:tcW w:w="2268" w:type="dxa"/>
            <w:vAlign w:val="center"/>
          </w:tcPr>
          <w:p w:rsidR="00E6350E" w:rsidRPr="00E6350E" w:rsidRDefault="00E6350E" w:rsidP="000E6752">
            <w:pPr>
              <w:jc w:val="center"/>
              <w:rPr>
                <w:sz w:val="24"/>
                <w:szCs w:val="24"/>
              </w:rPr>
            </w:pPr>
            <w:r w:rsidRPr="00E6350E">
              <w:rPr>
                <w:sz w:val="24"/>
                <w:szCs w:val="24"/>
              </w:rPr>
              <w:t>Наименование услуг</w:t>
            </w:r>
          </w:p>
        </w:tc>
        <w:tc>
          <w:tcPr>
            <w:tcW w:w="3686" w:type="dxa"/>
            <w:vAlign w:val="center"/>
          </w:tcPr>
          <w:p w:rsidR="00E6350E" w:rsidRPr="00E6350E" w:rsidRDefault="00E6350E" w:rsidP="000E6752">
            <w:pPr>
              <w:autoSpaceDE w:val="0"/>
              <w:autoSpaceDN w:val="0"/>
              <w:adjustRightInd w:val="0"/>
              <w:jc w:val="center"/>
              <w:rPr>
                <w:sz w:val="24"/>
                <w:szCs w:val="24"/>
              </w:rPr>
            </w:pPr>
          </w:p>
          <w:p w:rsidR="00E6350E" w:rsidRPr="00E6350E" w:rsidRDefault="00E6350E" w:rsidP="000E6752">
            <w:pPr>
              <w:autoSpaceDE w:val="0"/>
              <w:autoSpaceDN w:val="0"/>
              <w:adjustRightInd w:val="0"/>
              <w:jc w:val="center"/>
              <w:rPr>
                <w:sz w:val="24"/>
                <w:szCs w:val="24"/>
                <w:vertAlign w:val="superscript"/>
              </w:rPr>
            </w:pPr>
            <w:r w:rsidRPr="00E6350E">
              <w:rPr>
                <w:sz w:val="24"/>
                <w:szCs w:val="24"/>
              </w:rPr>
              <w:t>Норматив потребления холодной воды в месяц, не более (м</w:t>
            </w:r>
            <w:r w:rsidRPr="00E6350E">
              <w:rPr>
                <w:sz w:val="24"/>
                <w:szCs w:val="24"/>
                <w:vertAlign w:val="superscript"/>
              </w:rPr>
              <w:t>3)</w:t>
            </w:r>
          </w:p>
          <w:p w:rsidR="00E6350E" w:rsidRPr="00E6350E" w:rsidRDefault="00E6350E" w:rsidP="000E6752">
            <w:pPr>
              <w:autoSpaceDE w:val="0"/>
              <w:autoSpaceDN w:val="0"/>
              <w:adjustRightInd w:val="0"/>
              <w:jc w:val="center"/>
              <w:rPr>
                <w:sz w:val="24"/>
                <w:szCs w:val="24"/>
              </w:rPr>
            </w:pPr>
          </w:p>
        </w:tc>
        <w:tc>
          <w:tcPr>
            <w:tcW w:w="3543" w:type="dxa"/>
            <w:vAlign w:val="center"/>
          </w:tcPr>
          <w:p w:rsidR="00E6350E" w:rsidRPr="00E6350E" w:rsidRDefault="00E6350E" w:rsidP="000E6752">
            <w:pPr>
              <w:autoSpaceDE w:val="0"/>
              <w:autoSpaceDN w:val="0"/>
              <w:adjustRightInd w:val="0"/>
              <w:jc w:val="center"/>
              <w:rPr>
                <w:sz w:val="24"/>
                <w:szCs w:val="24"/>
              </w:rPr>
            </w:pPr>
            <w:r w:rsidRPr="00E6350E">
              <w:rPr>
                <w:sz w:val="24"/>
                <w:szCs w:val="24"/>
              </w:rPr>
              <w:lastRenderedPageBreak/>
              <w:t>Норматив цены за м</w:t>
            </w:r>
            <w:r w:rsidRPr="00E6350E">
              <w:rPr>
                <w:sz w:val="24"/>
                <w:szCs w:val="24"/>
                <w:vertAlign w:val="superscript"/>
              </w:rPr>
              <w:t>3</w:t>
            </w:r>
            <w:r w:rsidRPr="00E6350E">
              <w:rPr>
                <w:sz w:val="24"/>
                <w:szCs w:val="24"/>
              </w:rPr>
              <w:t>,</w:t>
            </w:r>
          </w:p>
          <w:p w:rsidR="00E6350E" w:rsidRPr="00E6350E" w:rsidRDefault="00E6350E" w:rsidP="000E6752">
            <w:pPr>
              <w:autoSpaceDE w:val="0"/>
              <w:autoSpaceDN w:val="0"/>
              <w:adjustRightInd w:val="0"/>
              <w:jc w:val="center"/>
              <w:rPr>
                <w:sz w:val="24"/>
                <w:szCs w:val="24"/>
              </w:rPr>
            </w:pPr>
            <w:r w:rsidRPr="00E6350E">
              <w:rPr>
                <w:sz w:val="24"/>
                <w:szCs w:val="24"/>
              </w:rPr>
              <w:t>не более (руб.)</w:t>
            </w:r>
          </w:p>
        </w:tc>
      </w:tr>
      <w:tr w:rsidR="00E6350E" w:rsidRPr="00E6350E" w:rsidTr="000E6752">
        <w:tc>
          <w:tcPr>
            <w:tcW w:w="567" w:type="dxa"/>
          </w:tcPr>
          <w:p w:rsidR="00E6350E" w:rsidRPr="00E6350E" w:rsidRDefault="00E6350E" w:rsidP="000E6752">
            <w:pPr>
              <w:jc w:val="center"/>
              <w:rPr>
                <w:sz w:val="24"/>
                <w:szCs w:val="24"/>
              </w:rPr>
            </w:pPr>
            <w:r w:rsidRPr="00E6350E">
              <w:rPr>
                <w:sz w:val="24"/>
                <w:szCs w:val="24"/>
              </w:rPr>
              <w:lastRenderedPageBreak/>
              <w:t>1.</w:t>
            </w:r>
          </w:p>
        </w:tc>
        <w:tc>
          <w:tcPr>
            <w:tcW w:w="2268" w:type="dxa"/>
          </w:tcPr>
          <w:p w:rsidR="00E6350E" w:rsidRPr="00E6350E" w:rsidRDefault="00E6350E" w:rsidP="000E6752">
            <w:pPr>
              <w:autoSpaceDE w:val="0"/>
              <w:autoSpaceDN w:val="0"/>
              <w:adjustRightInd w:val="0"/>
              <w:rPr>
                <w:sz w:val="24"/>
                <w:szCs w:val="24"/>
              </w:rPr>
            </w:pPr>
            <w:r w:rsidRPr="00E6350E">
              <w:rPr>
                <w:sz w:val="24"/>
                <w:szCs w:val="24"/>
              </w:rPr>
              <w:t xml:space="preserve">Услуги холодного водоснабжения </w:t>
            </w:r>
          </w:p>
          <w:p w:rsidR="00E6350E" w:rsidRPr="00E6350E" w:rsidRDefault="00E6350E" w:rsidP="000E6752">
            <w:pPr>
              <w:jc w:val="center"/>
              <w:rPr>
                <w:sz w:val="24"/>
                <w:szCs w:val="24"/>
              </w:rPr>
            </w:pPr>
            <w:r w:rsidRPr="00E6350E">
              <w:rPr>
                <w:sz w:val="24"/>
                <w:szCs w:val="24"/>
              </w:rPr>
              <w:t xml:space="preserve"> </w:t>
            </w:r>
          </w:p>
        </w:tc>
        <w:tc>
          <w:tcPr>
            <w:tcW w:w="3686" w:type="dxa"/>
          </w:tcPr>
          <w:p w:rsidR="00E6350E" w:rsidRPr="00E6350E" w:rsidRDefault="00E6350E" w:rsidP="00E6350E">
            <w:pPr>
              <w:jc w:val="center"/>
              <w:rPr>
                <w:sz w:val="24"/>
                <w:szCs w:val="24"/>
              </w:rPr>
            </w:pPr>
            <w:r>
              <w:rPr>
                <w:sz w:val="24"/>
                <w:szCs w:val="24"/>
              </w:rPr>
              <w:t>10</w:t>
            </w:r>
            <w:r w:rsidRPr="00E6350E">
              <w:rPr>
                <w:sz w:val="24"/>
                <w:szCs w:val="24"/>
              </w:rPr>
              <w:t>,</w:t>
            </w:r>
            <w:r>
              <w:rPr>
                <w:sz w:val="24"/>
                <w:szCs w:val="24"/>
              </w:rPr>
              <w:t>93</w:t>
            </w:r>
          </w:p>
        </w:tc>
        <w:tc>
          <w:tcPr>
            <w:tcW w:w="3543" w:type="dxa"/>
          </w:tcPr>
          <w:p w:rsidR="00E6350E" w:rsidRPr="00E6350E" w:rsidRDefault="00E6350E" w:rsidP="000E6752">
            <w:pPr>
              <w:jc w:val="center"/>
              <w:rPr>
                <w:sz w:val="24"/>
                <w:szCs w:val="24"/>
              </w:rPr>
            </w:pPr>
            <w:r>
              <w:rPr>
                <w:sz w:val="24"/>
                <w:szCs w:val="24"/>
              </w:rPr>
              <w:t>41,82</w:t>
            </w:r>
          </w:p>
        </w:tc>
      </w:tr>
    </w:tbl>
    <w:p w:rsidR="00E6350E" w:rsidRPr="00E6350E" w:rsidRDefault="00E6350E" w:rsidP="00E6350E">
      <w:pPr>
        <w:rPr>
          <w:sz w:val="24"/>
          <w:szCs w:val="24"/>
        </w:rPr>
      </w:pPr>
    </w:p>
    <w:p w:rsidR="00E6350E" w:rsidRPr="00E6350E" w:rsidRDefault="00E6350E" w:rsidP="00E6350E">
      <w:pPr>
        <w:jc w:val="center"/>
        <w:rPr>
          <w:b/>
          <w:sz w:val="24"/>
          <w:szCs w:val="24"/>
        </w:rPr>
      </w:pPr>
      <w:r w:rsidRPr="00E6350E">
        <w:rPr>
          <w:b/>
          <w:sz w:val="24"/>
          <w:szCs w:val="24"/>
        </w:rPr>
        <w:t>4. Затраты на водоотведение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3686"/>
        <w:gridCol w:w="3543"/>
      </w:tblGrid>
      <w:tr w:rsidR="00E6350E" w:rsidRPr="00E6350E" w:rsidTr="000E6752">
        <w:tc>
          <w:tcPr>
            <w:tcW w:w="567" w:type="dxa"/>
            <w:vAlign w:val="center"/>
          </w:tcPr>
          <w:p w:rsidR="00E6350E" w:rsidRPr="00E6350E" w:rsidRDefault="00E6350E" w:rsidP="000E6752">
            <w:pPr>
              <w:jc w:val="center"/>
              <w:rPr>
                <w:sz w:val="24"/>
                <w:szCs w:val="24"/>
              </w:rPr>
            </w:pPr>
            <w:r w:rsidRPr="00E6350E">
              <w:rPr>
                <w:sz w:val="24"/>
                <w:szCs w:val="24"/>
              </w:rPr>
              <w:t xml:space="preserve">№ </w:t>
            </w:r>
            <w:proofErr w:type="spellStart"/>
            <w:proofErr w:type="gramStart"/>
            <w:r w:rsidRPr="00E6350E">
              <w:rPr>
                <w:sz w:val="24"/>
                <w:szCs w:val="24"/>
              </w:rPr>
              <w:t>п</w:t>
            </w:r>
            <w:proofErr w:type="spellEnd"/>
            <w:proofErr w:type="gramEnd"/>
            <w:r w:rsidRPr="00E6350E">
              <w:rPr>
                <w:sz w:val="24"/>
                <w:szCs w:val="24"/>
              </w:rPr>
              <w:t>/</w:t>
            </w:r>
            <w:proofErr w:type="spellStart"/>
            <w:r w:rsidRPr="00E6350E">
              <w:rPr>
                <w:sz w:val="24"/>
                <w:szCs w:val="24"/>
              </w:rPr>
              <w:t>п</w:t>
            </w:r>
            <w:proofErr w:type="spellEnd"/>
          </w:p>
        </w:tc>
        <w:tc>
          <w:tcPr>
            <w:tcW w:w="2268" w:type="dxa"/>
            <w:vAlign w:val="center"/>
          </w:tcPr>
          <w:p w:rsidR="00E6350E" w:rsidRPr="00E6350E" w:rsidRDefault="00E6350E" w:rsidP="000E6752">
            <w:pPr>
              <w:jc w:val="center"/>
              <w:rPr>
                <w:sz w:val="24"/>
                <w:szCs w:val="24"/>
              </w:rPr>
            </w:pPr>
            <w:r w:rsidRPr="00E6350E">
              <w:rPr>
                <w:sz w:val="24"/>
                <w:szCs w:val="24"/>
              </w:rPr>
              <w:t>Наименование услуг</w:t>
            </w:r>
          </w:p>
        </w:tc>
        <w:tc>
          <w:tcPr>
            <w:tcW w:w="3686" w:type="dxa"/>
            <w:vAlign w:val="center"/>
          </w:tcPr>
          <w:p w:rsidR="00E6350E" w:rsidRPr="00E6350E" w:rsidRDefault="00E6350E" w:rsidP="000E6752">
            <w:pPr>
              <w:jc w:val="center"/>
              <w:rPr>
                <w:sz w:val="24"/>
                <w:szCs w:val="24"/>
              </w:rPr>
            </w:pPr>
          </w:p>
          <w:p w:rsidR="00E6350E" w:rsidRPr="00E6350E" w:rsidRDefault="00E6350E" w:rsidP="000E6752">
            <w:pPr>
              <w:jc w:val="center"/>
              <w:rPr>
                <w:sz w:val="24"/>
                <w:szCs w:val="24"/>
              </w:rPr>
            </w:pPr>
            <w:r w:rsidRPr="00E6350E">
              <w:rPr>
                <w:sz w:val="24"/>
                <w:szCs w:val="24"/>
              </w:rPr>
              <w:t>Норматив услуг отведения сточных вод в месяц, не более (м</w:t>
            </w:r>
            <w:r w:rsidRPr="00E6350E">
              <w:rPr>
                <w:sz w:val="24"/>
                <w:szCs w:val="24"/>
                <w:vertAlign w:val="superscript"/>
              </w:rPr>
              <w:t>3</w:t>
            </w:r>
            <w:r w:rsidRPr="00E6350E">
              <w:rPr>
                <w:sz w:val="24"/>
                <w:szCs w:val="24"/>
              </w:rPr>
              <w:t>)</w:t>
            </w:r>
          </w:p>
          <w:p w:rsidR="00E6350E" w:rsidRPr="00E6350E" w:rsidRDefault="00E6350E" w:rsidP="000E6752">
            <w:pPr>
              <w:jc w:val="center"/>
              <w:rPr>
                <w:sz w:val="24"/>
                <w:szCs w:val="24"/>
                <w:vertAlign w:val="superscript"/>
              </w:rPr>
            </w:pPr>
          </w:p>
        </w:tc>
        <w:tc>
          <w:tcPr>
            <w:tcW w:w="3543" w:type="dxa"/>
            <w:vAlign w:val="center"/>
          </w:tcPr>
          <w:p w:rsidR="00E6350E" w:rsidRPr="00E6350E" w:rsidRDefault="00E6350E" w:rsidP="000E6752">
            <w:pPr>
              <w:jc w:val="center"/>
              <w:rPr>
                <w:sz w:val="24"/>
                <w:szCs w:val="24"/>
              </w:rPr>
            </w:pPr>
            <w:r w:rsidRPr="00E6350E">
              <w:rPr>
                <w:sz w:val="24"/>
                <w:szCs w:val="24"/>
              </w:rPr>
              <w:t>Норматив цены за м</w:t>
            </w:r>
            <w:r w:rsidRPr="00E6350E">
              <w:rPr>
                <w:sz w:val="24"/>
                <w:szCs w:val="24"/>
                <w:vertAlign w:val="superscript"/>
              </w:rPr>
              <w:t>3</w:t>
            </w:r>
            <w:r w:rsidRPr="00E6350E">
              <w:rPr>
                <w:sz w:val="24"/>
                <w:szCs w:val="24"/>
              </w:rPr>
              <w:t>,</w:t>
            </w:r>
          </w:p>
          <w:p w:rsidR="00E6350E" w:rsidRPr="00E6350E" w:rsidRDefault="00E6350E" w:rsidP="000E6752">
            <w:pPr>
              <w:jc w:val="center"/>
              <w:rPr>
                <w:sz w:val="24"/>
                <w:szCs w:val="24"/>
              </w:rPr>
            </w:pPr>
            <w:r w:rsidRPr="00E6350E">
              <w:rPr>
                <w:sz w:val="24"/>
                <w:szCs w:val="24"/>
              </w:rPr>
              <w:t>не более (руб.)</w:t>
            </w:r>
          </w:p>
        </w:tc>
      </w:tr>
      <w:tr w:rsidR="00E6350E" w:rsidRPr="00E6350E" w:rsidTr="000E6752">
        <w:tc>
          <w:tcPr>
            <w:tcW w:w="567" w:type="dxa"/>
          </w:tcPr>
          <w:p w:rsidR="00E6350E" w:rsidRPr="00E6350E" w:rsidRDefault="00E6350E" w:rsidP="000E6752">
            <w:pPr>
              <w:jc w:val="center"/>
              <w:rPr>
                <w:sz w:val="24"/>
                <w:szCs w:val="24"/>
              </w:rPr>
            </w:pPr>
            <w:r w:rsidRPr="00E6350E">
              <w:rPr>
                <w:sz w:val="24"/>
                <w:szCs w:val="24"/>
              </w:rPr>
              <w:t>1.</w:t>
            </w:r>
          </w:p>
        </w:tc>
        <w:tc>
          <w:tcPr>
            <w:tcW w:w="2268" w:type="dxa"/>
          </w:tcPr>
          <w:p w:rsidR="00E6350E" w:rsidRPr="00E6350E" w:rsidRDefault="00E6350E" w:rsidP="000E6752">
            <w:pPr>
              <w:autoSpaceDE w:val="0"/>
              <w:autoSpaceDN w:val="0"/>
              <w:adjustRightInd w:val="0"/>
              <w:rPr>
                <w:sz w:val="24"/>
                <w:szCs w:val="24"/>
              </w:rPr>
            </w:pPr>
            <w:r w:rsidRPr="00E6350E">
              <w:rPr>
                <w:sz w:val="24"/>
                <w:szCs w:val="24"/>
              </w:rPr>
              <w:t>Услуги отведения сточных вод</w:t>
            </w:r>
          </w:p>
          <w:p w:rsidR="00E6350E" w:rsidRPr="00E6350E" w:rsidRDefault="00E6350E" w:rsidP="000E6752">
            <w:pPr>
              <w:jc w:val="center"/>
              <w:rPr>
                <w:sz w:val="24"/>
                <w:szCs w:val="24"/>
              </w:rPr>
            </w:pPr>
            <w:r w:rsidRPr="00E6350E">
              <w:rPr>
                <w:sz w:val="24"/>
                <w:szCs w:val="24"/>
              </w:rPr>
              <w:t xml:space="preserve"> </w:t>
            </w:r>
          </w:p>
        </w:tc>
        <w:tc>
          <w:tcPr>
            <w:tcW w:w="3686" w:type="dxa"/>
          </w:tcPr>
          <w:p w:rsidR="00E6350E" w:rsidRPr="00E6350E" w:rsidRDefault="00E6350E" w:rsidP="00E6350E">
            <w:pPr>
              <w:jc w:val="center"/>
              <w:rPr>
                <w:sz w:val="24"/>
                <w:szCs w:val="24"/>
              </w:rPr>
            </w:pPr>
            <w:r>
              <w:rPr>
                <w:sz w:val="24"/>
                <w:szCs w:val="24"/>
              </w:rPr>
              <w:t>10</w:t>
            </w:r>
            <w:r w:rsidRPr="00E6350E">
              <w:rPr>
                <w:sz w:val="24"/>
                <w:szCs w:val="24"/>
              </w:rPr>
              <w:t>,</w:t>
            </w:r>
            <w:r>
              <w:rPr>
                <w:sz w:val="24"/>
                <w:szCs w:val="24"/>
              </w:rPr>
              <w:t>93</w:t>
            </w:r>
          </w:p>
        </w:tc>
        <w:tc>
          <w:tcPr>
            <w:tcW w:w="3543" w:type="dxa"/>
          </w:tcPr>
          <w:p w:rsidR="00E6350E" w:rsidRPr="00E6350E" w:rsidRDefault="00E6350E" w:rsidP="00E6350E">
            <w:pPr>
              <w:jc w:val="center"/>
              <w:rPr>
                <w:sz w:val="24"/>
                <w:szCs w:val="24"/>
              </w:rPr>
            </w:pPr>
            <w:r w:rsidRPr="00E6350E">
              <w:rPr>
                <w:sz w:val="24"/>
                <w:szCs w:val="24"/>
              </w:rPr>
              <w:t>2</w:t>
            </w:r>
            <w:r>
              <w:rPr>
                <w:sz w:val="24"/>
                <w:szCs w:val="24"/>
              </w:rPr>
              <w:t>9</w:t>
            </w:r>
            <w:r w:rsidRPr="00E6350E">
              <w:rPr>
                <w:sz w:val="24"/>
                <w:szCs w:val="24"/>
              </w:rPr>
              <w:t>,</w:t>
            </w:r>
            <w:r>
              <w:rPr>
                <w:sz w:val="24"/>
                <w:szCs w:val="24"/>
              </w:rPr>
              <w:t>1</w:t>
            </w:r>
          </w:p>
        </w:tc>
      </w:tr>
    </w:tbl>
    <w:p w:rsidR="00E6350E" w:rsidRPr="0035503D" w:rsidRDefault="00E6350E" w:rsidP="00E6350E">
      <w:pPr>
        <w:ind w:left="6804"/>
        <w:jc w:val="center"/>
      </w:pPr>
    </w:p>
    <w:p w:rsidR="006F7B0D" w:rsidRPr="0035503D" w:rsidRDefault="006F7B0D" w:rsidP="006F7B0D">
      <w:pPr>
        <w:pStyle w:val="Style7"/>
        <w:widowControl/>
        <w:tabs>
          <w:tab w:val="left" w:pos="993"/>
          <w:tab w:val="left" w:pos="1824"/>
        </w:tabs>
        <w:spacing w:line="240" w:lineRule="auto"/>
        <w:rPr>
          <w:rStyle w:val="FontStyle18"/>
          <w:sz w:val="28"/>
          <w:szCs w:val="28"/>
        </w:rPr>
      </w:pPr>
    </w:p>
    <w:p w:rsidR="00E6350E" w:rsidRDefault="006F7B0D" w:rsidP="006F7B0D">
      <w:pPr>
        <w:autoSpaceDE w:val="0"/>
        <w:autoSpaceDN w:val="0"/>
        <w:adjustRightInd w:val="0"/>
        <w:ind w:firstLine="709"/>
        <w:jc w:val="both"/>
        <w:rPr>
          <w:rStyle w:val="FontStyle17"/>
          <w:sz w:val="28"/>
          <w:szCs w:val="28"/>
        </w:rPr>
      </w:pPr>
      <w:r w:rsidRPr="0035503D">
        <w:rPr>
          <w:kern w:val="2"/>
          <w:sz w:val="28"/>
          <w:szCs w:val="28"/>
        </w:rPr>
        <w:t xml:space="preserve">2. </w:t>
      </w:r>
      <w:r w:rsidR="00E6350E" w:rsidRPr="0035503D">
        <w:rPr>
          <w:rStyle w:val="FontStyle18"/>
          <w:sz w:val="28"/>
          <w:szCs w:val="28"/>
        </w:rPr>
        <w:t xml:space="preserve">Внести в приложение к </w:t>
      </w:r>
      <w:r w:rsidR="00E6350E" w:rsidRPr="0035503D">
        <w:rPr>
          <w:rStyle w:val="FontStyle17"/>
          <w:sz w:val="28"/>
          <w:szCs w:val="28"/>
        </w:rPr>
        <w:t>приказу министерства сельского хозяйства и продовольствия Ростовской области от 31.05.2016 №</w:t>
      </w:r>
      <w:r w:rsidR="00E6350E">
        <w:rPr>
          <w:rStyle w:val="FontStyle17"/>
          <w:sz w:val="28"/>
          <w:szCs w:val="28"/>
        </w:rPr>
        <w:t xml:space="preserve"> </w:t>
      </w:r>
      <w:r w:rsidR="00E6350E"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sidR="00E6350E">
        <w:rPr>
          <w:rStyle w:val="FontStyle17"/>
          <w:sz w:val="28"/>
          <w:szCs w:val="28"/>
        </w:rPr>
        <w:t>е</w:t>
      </w:r>
      <w:r w:rsidR="00E6350E" w:rsidRPr="0035503D">
        <w:rPr>
          <w:rStyle w:val="FontStyle17"/>
          <w:sz w:val="28"/>
          <w:szCs w:val="28"/>
        </w:rPr>
        <w:t xml:space="preserve">, изложив </w:t>
      </w:r>
      <w:r w:rsidR="00E6350E">
        <w:rPr>
          <w:rStyle w:val="FontStyle17"/>
          <w:sz w:val="28"/>
          <w:szCs w:val="28"/>
        </w:rPr>
        <w:t>приложение № 35 к нормативным затратам на обеспечение функций министерства сельского хозяйства и продовольствия Ростовской области в следующей редакции:</w:t>
      </w:r>
    </w:p>
    <w:p w:rsidR="00E6350E" w:rsidRDefault="00E6350E" w:rsidP="006F7B0D">
      <w:pPr>
        <w:autoSpaceDE w:val="0"/>
        <w:autoSpaceDN w:val="0"/>
        <w:adjustRightInd w:val="0"/>
        <w:ind w:firstLine="709"/>
        <w:jc w:val="both"/>
        <w:rPr>
          <w:kern w:val="2"/>
          <w:sz w:val="28"/>
          <w:szCs w:val="28"/>
        </w:rPr>
      </w:pPr>
    </w:p>
    <w:p w:rsidR="00E6350E" w:rsidRPr="00E6350E" w:rsidRDefault="00E6350E" w:rsidP="00E6350E">
      <w:pPr>
        <w:jc w:val="center"/>
        <w:rPr>
          <w:b/>
          <w:color w:val="000000"/>
          <w:sz w:val="28"/>
          <w:szCs w:val="28"/>
        </w:rPr>
      </w:pPr>
      <w:r w:rsidRPr="00E6350E">
        <w:rPr>
          <w:b/>
          <w:sz w:val="28"/>
          <w:szCs w:val="28"/>
        </w:rPr>
        <w:t xml:space="preserve">Затраты на приобретение </w:t>
      </w:r>
      <w:r w:rsidRPr="00E6350E">
        <w:rPr>
          <w:b/>
          <w:color w:val="000000"/>
          <w:sz w:val="28"/>
          <w:szCs w:val="28"/>
        </w:rPr>
        <w:t>услуг ОСАГО</w:t>
      </w:r>
    </w:p>
    <w:p w:rsidR="00E6350E" w:rsidRDefault="00E6350E" w:rsidP="00E6350E">
      <w:pPr>
        <w:jc w:val="center"/>
        <w:rPr>
          <w:b/>
          <w:color w:val="000000"/>
          <w:sz w:val="24"/>
          <w:szCs w:val="24"/>
        </w:rPr>
      </w:pPr>
    </w:p>
    <w:p w:rsidR="00E6350E" w:rsidRPr="0035503D" w:rsidRDefault="00E6350E" w:rsidP="00E6350E">
      <w:pPr>
        <w:tabs>
          <w:tab w:val="left" w:pos="0"/>
        </w:tabs>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62"/>
        <w:gridCol w:w="1417"/>
        <w:gridCol w:w="1418"/>
      </w:tblGrid>
      <w:tr w:rsidR="00E6350E" w:rsidRPr="0035503D" w:rsidTr="000E6752">
        <w:trPr>
          <w:trHeight w:val="1022"/>
        </w:trPr>
        <w:tc>
          <w:tcPr>
            <w:tcW w:w="567" w:type="dxa"/>
            <w:vAlign w:val="center"/>
          </w:tcPr>
          <w:p w:rsidR="00E6350E" w:rsidRPr="00E6350E" w:rsidRDefault="00E6350E" w:rsidP="000E6752">
            <w:pPr>
              <w:tabs>
                <w:tab w:val="left" w:pos="0"/>
              </w:tabs>
              <w:jc w:val="center"/>
              <w:rPr>
                <w:sz w:val="24"/>
                <w:szCs w:val="24"/>
              </w:rPr>
            </w:pPr>
            <w:r w:rsidRPr="00E6350E">
              <w:rPr>
                <w:sz w:val="24"/>
                <w:szCs w:val="24"/>
              </w:rPr>
              <w:t xml:space="preserve">№ </w:t>
            </w:r>
            <w:proofErr w:type="spellStart"/>
            <w:proofErr w:type="gramStart"/>
            <w:r w:rsidRPr="00E6350E">
              <w:rPr>
                <w:sz w:val="24"/>
                <w:szCs w:val="24"/>
              </w:rPr>
              <w:t>п</w:t>
            </w:r>
            <w:proofErr w:type="spellEnd"/>
            <w:proofErr w:type="gramEnd"/>
            <w:r w:rsidRPr="00E6350E">
              <w:rPr>
                <w:sz w:val="24"/>
                <w:szCs w:val="24"/>
              </w:rPr>
              <w:t>/</w:t>
            </w:r>
            <w:proofErr w:type="spellStart"/>
            <w:r w:rsidRPr="00E6350E">
              <w:rPr>
                <w:sz w:val="24"/>
                <w:szCs w:val="24"/>
              </w:rPr>
              <w:t>п</w:t>
            </w:r>
            <w:proofErr w:type="spellEnd"/>
          </w:p>
        </w:tc>
        <w:tc>
          <w:tcPr>
            <w:tcW w:w="6662" w:type="dxa"/>
            <w:vAlign w:val="center"/>
          </w:tcPr>
          <w:p w:rsidR="00E6350E" w:rsidRPr="00E6350E" w:rsidRDefault="00E6350E" w:rsidP="000E6752">
            <w:pPr>
              <w:tabs>
                <w:tab w:val="left" w:pos="0"/>
              </w:tabs>
              <w:jc w:val="center"/>
              <w:rPr>
                <w:sz w:val="24"/>
                <w:szCs w:val="24"/>
              </w:rPr>
            </w:pPr>
            <w:r w:rsidRPr="00E6350E">
              <w:rPr>
                <w:sz w:val="24"/>
                <w:szCs w:val="24"/>
              </w:rPr>
              <w:t>Наименование услуг</w:t>
            </w:r>
          </w:p>
        </w:tc>
        <w:tc>
          <w:tcPr>
            <w:tcW w:w="1417" w:type="dxa"/>
            <w:vAlign w:val="center"/>
          </w:tcPr>
          <w:p w:rsidR="00E6350E" w:rsidRPr="00E6350E" w:rsidRDefault="00E6350E" w:rsidP="000E6752">
            <w:pPr>
              <w:tabs>
                <w:tab w:val="left" w:pos="0"/>
              </w:tabs>
              <w:jc w:val="center"/>
              <w:rPr>
                <w:sz w:val="24"/>
                <w:szCs w:val="24"/>
              </w:rPr>
            </w:pPr>
            <w:r w:rsidRPr="00E6350E">
              <w:rPr>
                <w:sz w:val="24"/>
                <w:szCs w:val="24"/>
              </w:rPr>
              <w:t>Норматив количества, не более</w:t>
            </w:r>
          </w:p>
        </w:tc>
        <w:tc>
          <w:tcPr>
            <w:tcW w:w="1418" w:type="dxa"/>
            <w:vAlign w:val="center"/>
          </w:tcPr>
          <w:p w:rsidR="00E6350E" w:rsidRPr="00E6350E" w:rsidRDefault="00E6350E" w:rsidP="000E6752">
            <w:pPr>
              <w:tabs>
                <w:tab w:val="left" w:pos="0"/>
              </w:tabs>
              <w:jc w:val="center"/>
              <w:rPr>
                <w:sz w:val="24"/>
                <w:szCs w:val="24"/>
              </w:rPr>
            </w:pPr>
          </w:p>
          <w:p w:rsidR="00E6350E" w:rsidRPr="00E6350E" w:rsidRDefault="00E6350E" w:rsidP="000E6752">
            <w:pPr>
              <w:tabs>
                <w:tab w:val="left" w:pos="0"/>
              </w:tabs>
              <w:jc w:val="center"/>
              <w:rPr>
                <w:sz w:val="24"/>
                <w:szCs w:val="24"/>
              </w:rPr>
            </w:pPr>
            <w:r w:rsidRPr="00E6350E">
              <w:rPr>
                <w:sz w:val="24"/>
                <w:szCs w:val="24"/>
              </w:rPr>
              <w:t>Норматив цены,</w:t>
            </w:r>
          </w:p>
          <w:p w:rsidR="00E6350E" w:rsidRPr="00E6350E" w:rsidRDefault="00E6350E" w:rsidP="000E6752">
            <w:pPr>
              <w:tabs>
                <w:tab w:val="left" w:pos="0"/>
              </w:tabs>
              <w:jc w:val="center"/>
              <w:rPr>
                <w:sz w:val="24"/>
                <w:szCs w:val="24"/>
              </w:rPr>
            </w:pPr>
            <w:r w:rsidRPr="00E6350E">
              <w:rPr>
                <w:sz w:val="24"/>
                <w:szCs w:val="24"/>
              </w:rPr>
              <w:t>не более (руб.)</w:t>
            </w:r>
          </w:p>
          <w:p w:rsidR="00E6350E" w:rsidRPr="00E6350E" w:rsidRDefault="00E6350E" w:rsidP="000E6752">
            <w:pPr>
              <w:tabs>
                <w:tab w:val="left" w:pos="0"/>
              </w:tabs>
              <w:jc w:val="center"/>
              <w:rPr>
                <w:sz w:val="24"/>
                <w:szCs w:val="24"/>
              </w:rPr>
            </w:pPr>
          </w:p>
        </w:tc>
      </w:tr>
      <w:tr w:rsidR="00E6350E" w:rsidRPr="0035503D" w:rsidTr="000E6752">
        <w:trPr>
          <w:trHeight w:val="571"/>
        </w:trPr>
        <w:tc>
          <w:tcPr>
            <w:tcW w:w="567" w:type="dxa"/>
          </w:tcPr>
          <w:p w:rsidR="00E6350E" w:rsidRPr="00E6350E" w:rsidRDefault="00E6350E" w:rsidP="000E6752">
            <w:pPr>
              <w:tabs>
                <w:tab w:val="left" w:pos="0"/>
              </w:tabs>
              <w:jc w:val="center"/>
              <w:rPr>
                <w:sz w:val="24"/>
                <w:szCs w:val="24"/>
              </w:rPr>
            </w:pPr>
            <w:r w:rsidRPr="00E6350E">
              <w:rPr>
                <w:sz w:val="24"/>
                <w:szCs w:val="24"/>
              </w:rPr>
              <w:t>1.</w:t>
            </w:r>
          </w:p>
        </w:tc>
        <w:tc>
          <w:tcPr>
            <w:tcW w:w="6662" w:type="dxa"/>
          </w:tcPr>
          <w:p w:rsidR="00E6350E" w:rsidRPr="00E6350E" w:rsidRDefault="00E6350E" w:rsidP="000E6752">
            <w:pPr>
              <w:tabs>
                <w:tab w:val="left" w:pos="0"/>
              </w:tabs>
              <w:jc w:val="both"/>
              <w:rPr>
                <w:sz w:val="24"/>
                <w:szCs w:val="24"/>
              </w:rPr>
            </w:pPr>
            <w:r w:rsidRPr="00E6350E">
              <w:rPr>
                <w:color w:val="000000"/>
                <w:sz w:val="24"/>
                <w:szCs w:val="24"/>
              </w:rPr>
              <w:t xml:space="preserve">Оказание услуг ОСАГО автомобиля </w:t>
            </w:r>
            <w:proofErr w:type="spellStart"/>
            <w:r w:rsidRPr="00E6350E">
              <w:rPr>
                <w:sz w:val="24"/>
                <w:szCs w:val="24"/>
              </w:rPr>
              <w:t>Шевроле</w:t>
            </w:r>
            <w:proofErr w:type="spellEnd"/>
            <w:r w:rsidRPr="00E6350E">
              <w:rPr>
                <w:sz w:val="24"/>
                <w:szCs w:val="24"/>
              </w:rPr>
              <w:t xml:space="preserve"> НИВА (Р823ЕН161)</w:t>
            </w:r>
          </w:p>
        </w:tc>
        <w:tc>
          <w:tcPr>
            <w:tcW w:w="1417" w:type="dxa"/>
          </w:tcPr>
          <w:p w:rsidR="00E6350E" w:rsidRPr="00E6350E" w:rsidRDefault="00E6350E" w:rsidP="000E6752">
            <w:pPr>
              <w:tabs>
                <w:tab w:val="left" w:pos="0"/>
              </w:tabs>
              <w:jc w:val="center"/>
              <w:rPr>
                <w:sz w:val="24"/>
                <w:szCs w:val="24"/>
              </w:rPr>
            </w:pPr>
            <w:r w:rsidRPr="00E6350E">
              <w:rPr>
                <w:sz w:val="24"/>
                <w:szCs w:val="24"/>
              </w:rPr>
              <w:t>1</w:t>
            </w:r>
          </w:p>
        </w:tc>
        <w:tc>
          <w:tcPr>
            <w:tcW w:w="1418" w:type="dxa"/>
          </w:tcPr>
          <w:p w:rsidR="00E6350E" w:rsidRPr="00E6350E" w:rsidRDefault="00E6350E" w:rsidP="000E6752">
            <w:pPr>
              <w:tabs>
                <w:tab w:val="left" w:pos="0"/>
              </w:tabs>
              <w:jc w:val="center"/>
              <w:rPr>
                <w:sz w:val="24"/>
                <w:szCs w:val="24"/>
              </w:rPr>
            </w:pPr>
            <w:r w:rsidRPr="00E6350E">
              <w:rPr>
                <w:sz w:val="24"/>
                <w:szCs w:val="24"/>
              </w:rPr>
              <w:t>10637,4</w:t>
            </w:r>
          </w:p>
        </w:tc>
      </w:tr>
      <w:tr w:rsidR="00E6350E" w:rsidRPr="0035503D" w:rsidTr="000E6752">
        <w:trPr>
          <w:trHeight w:val="571"/>
        </w:trPr>
        <w:tc>
          <w:tcPr>
            <w:tcW w:w="567" w:type="dxa"/>
          </w:tcPr>
          <w:p w:rsidR="00E6350E" w:rsidRPr="00E6350E" w:rsidRDefault="00E6350E" w:rsidP="000E6752">
            <w:pPr>
              <w:tabs>
                <w:tab w:val="left" w:pos="0"/>
              </w:tabs>
              <w:jc w:val="center"/>
              <w:rPr>
                <w:sz w:val="24"/>
                <w:szCs w:val="24"/>
              </w:rPr>
            </w:pPr>
            <w:r w:rsidRPr="00E6350E">
              <w:rPr>
                <w:sz w:val="24"/>
                <w:szCs w:val="24"/>
              </w:rPr>
              <w:t>2.</w:t>
            </w:r>
          </w:p>
        </w:tc>
        <w:tc>
          <w:tcPr>
            <w:tcW w:w="6662" w:type="dxa"/>
          </w:tcPr>
          <w:p w:rsidR="00E6350E" w:rsidRPr="00E6350E" w:rsidRDefault="00E6350E" w:rsidP="000E6752">
            <w:pPr>
              <w:tabs>
                <w:tab w:val="left" w:pos="0"/>
              </w:tabs>
              <w:jc w:val="both"/>
              <w:rPr>
                <w:color w:val="000000"/>
                <w:sz w:val="24"/>
                <w:szCs w:val="24"/>
              </w:rPr>
            </w:pPr>
            <w:r w:rsidRPr="00E6350E">
              <w:rPr>
                <w:color w:val="000000"/>
                <w:sz w:val="24"/>
                <w:szCs w:val="24"/>
              </w:rPr>
              <w:t xml:space="preserve">Оказание услуг ОСАГО автомобиля </w:t>
            </w:r>
            <w:proofErr w:type="spellStart"/>
            <w:r w:rsidRPr="00E6350E">
              <w:rPr>
                <w:sz w:val="24"/>
                <w:szCs w:val="24"/>
              </w:rPr>
              <w:t>Хендай</w:t>
            </w:r>
            <w:proofErr w:type="spellEnd"/>
            <w:r w:rsidRPr="00E6350E">
              <w:rPr>
                <w:sz w:val="24"/>
                <w:szCs w:val="24"/>
              </w:rPr>
              <w:t xml:space="preserve"> Акцент (Р824ЕН161)</w:t>
            </w:r>
          </w:p>
        </w:tc>
        <w:tc>
          <w:tcPr>
            <w:tcW w:w="1417" w:type="dxa"/>
          </w:tcPr>
          <w:p w:rsidR="00E6350E" w:rsidRPr="00E6350E" w:rsidRDefault="00E6350E" w:rsidP="000E6752">
            <w:pPr>
              <w:tabs>
                <w:tab w:val="left" w:pos="0"/>
              </w:tabs>
              <w:jc w:val="center"/>
              <w:rPr>
                <w:sz w:val="24"/>
                <w:szCs w:val="24"/>
              </w:rPr>
            </w:pPr>
            <w:r w:rsidRPr="00E6350E">
              <w:rPr>
                <w:sz w:val="24"/>
                <w:szCs w:val="24"/>
              </w:rPr>
              <w:t>1</w:t>
            </w:r>
          </w:p>
        </w:tc>
        <w:tc>
          <w:tcPr>
            <w:tcW w:w="1418" w:type="dxa"/>
          </w:tcPr>
          <w:p w:rsidR="00E6350E" w:rsidRPr="00E6350E" w:rsidRDefault="00E6350E" w:rsidP="000E6752">
            <w:pPr>
              <w:tabs>
                <w:tab w:val="left" w:pos="0"/>
              </w:tabs>
              <w:jc w:val="center"/>
              <w:rPr>
                <w:color w:val="000000"/>
                <w:sz w:val="24"/>
                <w:szCs w:val="24"/>
              </w:rPr>
            </w:pPr>
            <w:r w:rsidRPr="00E6350E">
              <w:rPr>
                <w:color w:val="000000"/>
                <w:sz w:val="24"/>
                <w:szCs w:val="24"/>
              </w:rPr>
              <w:t>10003,8</w:t>
            </w:r>
          </w:p>
        </w:tc>
      </w:tr>
      <w:tr w:rsidR="00E6350E" w:rsidRPr="0035503D" w:rsidTr="000E6752">
        <w:trPr>
          <w:trHeight w:val="571"/>
        </w:trPr>
        <w:tc>
          <w:tcPr>
            <w:tcW w:w="567" w:type="dxa"/>
          </w:tcPr>
          <w:p w:rsidR="00E6350E" w:rsidRPr="00E6350E" w:rsidRDefault="00E6350E" w:rsidP="000E6752">
            <w:pPr>
              <w:tabs>
                <w:tab w:val="left" w:pos="0"/>
              </w:tabs>
              <w:jc w:val="center"/>
              <w:rPr>
                <w:sz w:val="24"/>
                <w:szCs w:val="24"/>
              </w:rPr>
            </w:pPr>
            <w:r w:rsidRPr="00E6350E">
              <w:rPr>
                <w:sz w:val="24"/>
                <w:szCs w:val="24"/>
              </w:rPr>
              <w:t>3.</w:t>
            </w:r>
          </w:p>
        </w:tc>
        <w:tc>
          <w:tcPr>
            <w:tcW w:w="6662" w:type="dxa"/>
          </w:tcPr>
          <w:p w:rsidR="00E6350E" w:rsidRPr="00E6350E" w:rsidRDefault="00E6350E" w:rsidP="000E6752">
            <w:pPr>
              <w:tabs>
                <w:tab w:val="left" w:pos="0"/>
              </w:tabs>
              <w:jc w:val="both"/>
              <w:rPr>
                <w:color w:val="000000"/>
                <w:sz w:val="24"/>
                <w:szCs w:val="24"/>
              </w:rPr>
            </w:pPr>
            <w:r w:rsidRPr="00E6350E">
              <w:rPr>
                <w:color w:val="000000"/>
                <w:sz w:val="24"/>
                <w:szCs w:val="24"/>
              </w:rPr>
              <w:t xml:space="preserve">Оказание услуг ОСАГО автомобиля </w:t>
            </w:r>
            <w:proofErr w:type="spellStart"/>
            <w:r w:rsidRPr="00E6350E">
              <w:rPr>
                <w:sz w:val="24"/>
                <w:szCs w:val="24"/>
              </w:rPr>
              <w:t>Шевроле</w:t>
            </w:r>
            <w:proofErr w:type="spellEnd"/>
            <w:r w:rsidRPr="00E6350E">
              <w:rPr>
                <w:sz w:val="24"/>
                <w:szCs w:val="24"/>
              </w:rPr>
              <w:t xml:space="preserve"> НИВА (М845ЕВ161)</w:t>
            </w:r>
          </w:p>
        </w:tc>
        <w:tc>
          <w:tcPr>
            <w:tcW w:w="1417" w:type="dxa"/>
          </w:tcPr>
          <w:p w:rsidR="00E6350E" w:rsidRPr="00E6350E" w:rsidRDefault="00E6350E" w:rsidP="000E6752">
            <w:pPr>
              <w:tabs>
                <w:tab w:val="left" w:pos="0"/>
              </w:tabs>
              <w:jc w:val="center"/>
              <w:rPr>
                <w:sz w:val="24"/>
                <w:szCs w:val="24"/>
              </w:rPr>
            </w:pPr>
            <w:r w:rsidRPr="00E6350E">
              <w:rPr>
                <w:sz w:val="24"/>
                <w:szCs w:val="24"/>
              </w:rPr>
              <w:t>1</w:t>
            </w:r>
          </w:p>
        </w:tc>
        <w:tc>
          <w:tcPr>
            <w:tcW w:w="1418" w:type="dxa"/>
          </w:tcPr>
          <w:p w:rsidR="00E6350E" w:rsidRPr="00E6350E" w:rsidRDefault="00E6350E" w:rsidP="000E6752">
            <w:pPr>
              <w:tabs>
                <w:tab w:val="left" w:pos="0"/>
              </w:tabs>
              <w:jc w:val="center"/>
              <w:rPr>
                <w:color w:val="000000"/>
                <w:sz w:val="24"/>
                <w:szCs w:val="24"/>
              </w:rPr>
            </w:pPr>
            <w:r w:rsidRPr="00E6350E">
              <w:rPr>
                <w:sz w:val="24"/>
                <w:szCs w:val="24"/>
              </w:rPr>
              <w:t>9170,2</w:t>
            </w:r>
          </w:p>
        </w:tc>
      </w:tr>
    </w:tbl>
    <w:p w:rsidR="00E6350E" w:rsidRDefault="00E6350E" w:rsidP="00E6350E">
      <w:pPr>
        <w:rPr>
          <w:sz w:val="24"/>
          <w:szCs w:val="24"/>
        </w:rPr>
      </w:pPr>
    </w:p>
    <w:p w:rsidR="006F7B0D" w:rsidRPr="0035503D" w:rsidRDefault="00E6350E" w:rsidP="006F7B0D">
      <w:pPr>
        <w:autoSpaceDE w:val="0"/>
        <w:autoSpaceDN w:val="0"/>
        <w:adjustRightInd w:val="0"/>
        <w:ind w:firstLine="709"/>
        <w:jc w:val="both"/>
        <w:rPr>
          <w:kern w:val="2"/>
          <w:sz w:val="28"/>
          <w:szCs w:val="28"/>
        </w:rPr>
      </w:pPr>
      <w:r>
        <w:rPr>
          <w:kern w:val="2"/>
          <w:sz w:val="28"/>
          <w:szCs w:val="28"/>
        </w:rPr>
        <w:t xml:space="preserve">3. </w:t>
      </w:r>
      <w:r w:rsidR="006F7B0D" w:rsidRPr="0035503D">
        <w:rPr>
          <w:kern w:val="2"/>
          <w:sz w:val="28"/>
          <w:szCs w:val="28"/>
        </w:rPr>
        <w:t>Настоящий приказ опубликовать на официальном сайте Единой информационной системы в сфере закупок (zakupki.gov.ru) и на официальном сайте министерства сельского хозяйства и продовольствия Ростовской области.</w:t>
      </w:r>
    </w:p>
    <w:p w:rsidR="006F7B0D" w:rsidRPr="0035503D" w:rsidRDefault="00E6350E"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xml:space="preserve">. Настоящий приказ вступает в силу с даты его подписания. </w:t>
      </w:r>
    </w:p>
    <w:p w:rsidR="006F7B0D" w:rsidRPr="0035503D" w:rsidRDefault="00E6350E" w:rsidP="006F7B0D">
      <w:pPr>
        <w:autoSpaceDE w:val="0"/>
        <w:autoSpaceDN w:val="0"/>
        <w:adjustRightInd w:val="0"/>
        <w:ind w:firstLine="709"/>
        <w:jc w:val="both"/>
        <w:rPr>
          <w:kern w:val="2"/>
          <w:sz w:val="28"/>
          <w:szCs w:val="28"/>
        </w:rPr>
      </w:pPr>
      <w:r>
        <w:rPr>
          <w:kern w:val="2"/>
          <w:sz w:val="28"/>
          <w:szCs w:val="28"/>
        </w:rPr>
        <w:t>5</w:t>
      </w:r>
      <w:r w:rsidR="006F7B0D" w:rsidRPr="0035503D">
        <w:rPr>
          <w:kern w:val="2"/>
          <w:sz w:val="28"/>
          <w:szCs w:val="28"/>
        </w:rPr>
        <w:t>. </w:t>
      </w:r>
      <w:r w:rsidR="006F7B0D" w:rsidRPr="0035503D">
        <w:rPr>
          <w:sz w:val="28"/>
          <w:szCs w:val="28"/>
        </w:rPr>
        <w:t>Контроль за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Н. Рачаловский</w:t>
      </w:r>
    </w:p>
    <w:p w:rsidR="006F7B0D" w:rsidRPr="0035503D" w:rsidRDefault="006F7B0D" w:rsidP="006F7B0D">
      <w:pPr>
        <w:jc w:val="both"/>
        <w:rPr>
          <w:sz w:val="22"/>
          <w:szCs w:val="22"/>
        </w:rPr>
      </w:pPr>
    </w:p>
    <w:p w:rsidR="00C11C2D" w:rsidRDefault="00C11C2D" w:rsidP="006F7B0D">
      <w:pPr>
        <w:jc w:val="both"/>
        <w:rPr>
          <w:sz w:val="22"/>
          <w:szCs w:val="22"/>
        </w:rPr>
      </w:pPr>
    </w:p>
    <w:p w:rsidR="006F7B0D" w:rsidRPr="006F7B0D" w:rsidRDefault="006F7B0D" w:rsidP="006F7B0D">
      <w:pPr>
        <w:jc w:val="both"/>
        <w:rPr>
          <w:sz w:val="28"/>
          <w:szCs w:val="28"/>
        </w:rPr>
      </w:pPr>
      <w:r w:rsidRPr="0035503D">
        <w:rPr>
          <w:sz w:val="22"/>
          <w:szCs w:val="22"/>
        </w:rPr>
        <w:t>Приказ вносит</w:t>
      </w:r>
      <w:r w:rsidR="00CD51C4">
        <w:rPr>
          <w:sz w:val="22"/>
          <w:szCs w:val="22"/>
        </w:rPr>
        <w:t xml:space="preserve"> </w:t>
      </w:r>
      <w:r w:rsidRPr="0035503D">
        <w:rPr>
          <w:sz w:val="22"/>
          <w:szCs w:val="22"/>
        </w:rPr>
        <w:t>бухгалтерия</w:t>
      </w:r>
    </w:p>
    <w:sectPr w:rsidR="006F7B0D" w:rsidRPr="006F7B0D" w:rsidSect="00CD51C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B0D"/>
    <w:rsid w:val="00060213"/>
    <w:rsid w:val="000736E9"/>
    <w:rsid w:val="0012135E"/>
    <w:rsid w:val="00205F78"/>
    <w:rsid w:val="00246276"/>
    <w:rsid w:val="002E7661"/>
    <w:rsid w:val="003A4DD0"/>
    <w:rsid w:val="003F6959"/>
    <w:rsid w:val="00400C15"/>
    <w:rsid w:val="00403986"/>
    <w:rsid w:val="00486F00"/>
    <w:rsid w:val="005F08A9"/>
    <w:rsid w:val="005F5E7D"/>
    <w:rsid w:val="006B2BDB"/>
    <w:rsid w:val="006F7B0D"/>
    <w:rsid w:val="00766317"/>
    <w:rsid w:val="007F794B"/>
    <w:rsid w:val="008B0314"/>
    <w:rsid w:val="008F401C"/>
    <w:rsid w:val="009B3BFD"/>
    <w:rsid w:val="00A178DA"/>
    <w:rsid w:val="00AC1ED6"/>
    <w:rsid w:val="00AD53A8"/>
    <w:rsid w:val="00B23BC4"/>
    <w:rsid w:val="00B47BDC"/>
    <w:rsid w:val="00B674B9"/>
    <w:rsid w:val="00C11C2D"/>
    <w:rsid w:val="00C51478"/>
    <w:rsid w:val="00CA4A7E"/>
    <w:rsid w:val="00CD51C4"/>
    <w:rsid w:val="00D93FBD"/>
    <w:rsid w:val="00DD23C9"/>
    <w:rsid w:val="00E20710"/>
    <w:rsid w:val="00E6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B0D"/>
    <w:pPr>
      <w:spacing w:after="0" w:line="240" w:lineRule="auto"/>
    </w:pPr>
  </w:style>
  <w:style w:type="paragraph" w:styleId="a4">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5"/>
    <w:rsid w:val="006F7B0D"/>
    <w:rPr>
      <w:sz w:val="28"/>
    </w:rPr>
  </w:style>
  <w:style w:type="character" w:customStyle="1" w:styleId="a5">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4"/>
    <w:rsid w:val="006F7B0D"/>
    <w:rPr>
      <w:rFonts w:ascii="Times New Roman" w:eastAsia="Times New Roman" w:hAnsi="Times New Roman" w:cs="Times New Roman"/>
      <w:sz w:val="28"/>
      <w:szCs w:val="20"/>
      <w:lang w:eastAsia="ru-RU"/>
    </w:rPr>
  </w:style>
  <w:style w:type="paragraph" w:styleId="a6">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7">
    <w:name w:val="Balloon Text"/>
    <w:basedOn w:val="a"/>
    <w:link w:val="a8"/>
    <w:uiPriority w:val="99"/>
    <w:semiHidden/>
    <w:unhideWhenUsed/>
    <w:rsid w:val="000736E9"/>
    <w:rPr>
      <w:rFonts w:ascii="Tahoma" w:hAnsi="Tahoma" w:cs="Tahoma"/>
      <w:sz w:val="16"/>
      <w:szCs w:val="16"/>
    </w:rPr>
  </w:style>
  <w:style w:type="character" w:customStyle="1" w:styleId="a8">
    <w:name w:val="Текст выноски Знак"/>
    <w:basedOn w:val="a0"/>
    <w:link w:val="a7"/>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List Paragraph"/>
    <w:basedOn w:val="a"/>
    <w:uiPriority w:val="99"/>
    <w:qFormat/>
    <w:rsid w:val="00E635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khachaturyan</cp:lastModifiedBy>
  <cp:revision>2</cp:revision>
  <cp:lastPrinted>2018-02-20T11:49:00Z</cp:lastPrinted>
  <dcterms:created xsi:type="dcterms:W3CDTF">2018-02-22T12:55:00Z</dcterms:created>
  <dcterms:modified xsi:type="dcterms:W3CDTF">2018-02-22T12:55:00Z</dcterms:modified>
</cp:coreProperties>
</file>