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61" w:rsidRDefault="002E7661" w:rsidP="006F7B0D">
      <w:pPr>
        <w:pStyle w:val="a3"/>
        <w:rPr>
          <w:rFonts w:ascii="Times New Roman" w:hAnsi="Times New Roman" w:cs="Times New Roman"/>
          <w:sz w:val="28"/>
          <w:szCs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CD51C4" w:rsidRDefault="00CD51C4" w:rsidP="006F7B0D">
      <w:pPr>
        <w:rPr>
          <w:sz w:val="28"/>
        </w:rPr>
      </w:pPr>
    </w:p>
    <w:p w:rsidR="00CD51C4" w:rsidRDefault="00CD51C4" w:rsidP="006F7B0D">
      <w:pPr>
        <w:rPr>
          <w:sz w:val="28"/>
        </w:rPr>
      </w:pPr>
    </w:p>
    <w:p w:rsidR="00CD51C4" w:rsidRPr="0035503D" w:rsidRDefault="00CD51C4" w:rsidP="006F7B0D">
      <w:pPr>
        <w:rPr>
          <w:sz w:val="28"/>
        </w:rPr>
      </w:pPr>
    </w:p>
    <w:p w:rsidR="006F7B0D" w:rsidRDefault="006F7B0D" w:rsidP="006F7B0D">
      <w:pPr>
        <w:pStyle w:val="Style4"/>
        <w:widowControl/>
        <w:ind w:firstLine="709"/>
        <w:jc w:val="center"/>
        <w:rPr>
          <w:rStyle w:val="FontStyle17"/>
          <w:b/>
          <w:sz w:val="28"/>
          <w:szCs w:val="28"/>
        </w:rPr>
      </w:pPr>
    </w:p>
    <w:p w:rsidR="006F7B0D" w:rsidRPr="0035503D" w:rsidRDefault="006F7B0D" w:rsidP="006F7B0D">
      <w:pPr>
        <w:pStyle w:val="Style4"/>
        <w:widowControl/>
        <w:ind w:firstLine="709"/>
        <w:jc w:val="center"/>
        <w:rPr>
          <w:rStyle w:val="FontStyle17"/>
          <w:b/>
          <w:sz w:val="28"/>
          <w:szCs w:val="28"/>
        </w:rPr>
      </w:pPr>
      <w:r w:rsidRPr="0035503D">
        <w:rPr>
          <w:rStyle w:val="FontStyle17"/>
          <w:b/>
          <w:sz w:val="28"/>
          <w:szCs w:val="28"/>
        </w:rPr>
        <w:t>О внесении изменения в приказ министерства сельского хозяйства и продовольствия Ростовской области от 31.05.2016 №</w:t>
      </w:r>
      <w:r>
        <w:rPr>
          <w:rStyle w:val="FontStyle17"/>
          <w:b/>
          <w:sz w:val="28"/>
          <w:szCs w:val="28"/>
        </w:rPr>
        <w:t xml:space="preserve"> </w:t>
      </w:r>
      <w:r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6F7B0D" w:rsidRPr="0035503D" w:rsidRDefault="006F7B0D" w:rsidP="006F7B0D">
      <w:pPr>
        <w:jc w:val="center"/>
        <w:rPr>
          <w:b/>
          <w:kern w:val="2"/>
          <w:sz w:val="28"/>
          <w:szCs w:val="28"/>
        </w:rPr>
      </w:pPr>
    </w:p>
    <w:p w:rsidR="006F7B0D" w:rsidRPr="0035503D" w:rsidRDefault="006F7B0D" w:rsidP="00403986">
      <w:pPr>
        <w:autoSpaceDE w:val="0"/>
        <w:autoSpaceDN w:val="0"/>
        <w:adjustRightInd w:val="0"/>
        <w:ind w:firstLine="540"/>
        <w:jc w:val="both"/>
        <w:rPr>
          <w:rStyle w:val="FontStyle17"/>
          <w:sz w:val="28"/>
          <w:szCs w:val="28"/>
        </w:rPr>
      </w:pPr>
      <w:r w:rsidRPr="0035503D">
        <w:rPr>
          <w:rStyle w:val="FontStyle17"/>
          <w:sz w:val="28"/>
          <w:szCs w:val="28"/>
        </w:rPr>
        <w:t xml:space="preserve">В соответствии с </w:t>
      </w:r>
      <w:r w:rsidR="00403986">
        <w:rPr>
          <w:rStyle w:val="FontStyle17"/>
          <w:sz w:val="28"/>
          <w:szCs w:val="28"/>
        </w:rPr>
        <w:t>п</w:t>
      </w:r>
      <w:r w:rsidR="00403986">
        <w:rPr>
          <w:rFonts w:eastAsiaTheme="minorHAnsi"/>
          <w:sz w:val="28"/>
          <w:szCs w:val="28"/>
          <w:lang w:eastAsia="en-US"/>
        </w:rPr>
        <w:t xml:space="preserve">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proofErr w:type="spellStart"/>
      <w:proofErr w:type="gramStart"/>
      <w:r w:rsidRPr="0035503D">
        <w:rPr>
          <w:b/>
          <w:sz w:val="28"/>
          <w:szCs w:val="28"/>
        </w:rPr>
        <w:t>п</w:t>
      </w:r>
      <w:proofErr w:type="spellEnd"/>
      <w:proofErr w:type="gramEnd"/>
      <w:r w:rsidRPr="0035503D">
        <w:rPr>
          <w:b/>
          <w:sz w:val="28"/>
          <w:szCs w:val="28"/>
        </w:rPr>
        <w:t xml:space="preserve"> </w:t>
      </w:r>
      <w:proofErr w:type="spellStart"/>
      <w:r w:rsidRPr="0035503D">
        <w:rPr>
          <w:b/>
          <w:sz w:val="28"/>
          <w:szCs w:val="28"/>
        </w:rPr>
        <w:t>р</w:t>
      </w:r>
      <w:proofErr w:type="spellEnd"/>
      <w:r w:rsidRPr="0035503D">
        <w:rPr>
          <w:b/>
          <w:sz w:val="28"/>
          <w:szCs w:val="28"/>
        </w:rPr>
        <w:t xml:space="preserve"> и к а </w:t>
      </w:r>
      <w:proofErr w:type="spellStart"/>
      <w:r w:rsidRPr="0035503D">
        <w:rPr>
          <w:b/>
          <w:sz w:val="28"/>
          <w:szCs w:val="28"/>
        </w:rPr>
        <w:t>з</w:t>
      </w:r>
      <w:proofErr w:type="spellEnd"/>
      <w:r w:rsidRPr="0035503D">
        <w:rPr>
          <w:b/>
          <w:sz w:val="28"/>
          <w:szCs w:val="28"/>
        </w:rPr>
        <w:t xml:space="preserve"> </w:t>
      </w:r>
      <w:proofErr w:type="spellStart"/>
      <w:r w:rsidRPr="0035503D">
        <w:rPr>
          <w:b/>
          <w:sz w:val="28"/>
          <w:szCs w:val="28"/>
        </w:rPr>
        <w:t>ы</w:t>
      </w:r>
      <w:proofErr w:type="spellEnd"/>
      <w:r w:rsidRPr="0035503D">
        <w:rPr>
          <w:b/>
          <w:sz w:val="28"/>
          <w:szCs w:val="28"/>
        </w:rPr>
        <w:t xml:space="preserve"> в а ю:</w:t>
      </w:r>
    </w:p>
    <w:p w:rsidR="006F7B0D" w:rsidRPr="0035503D" w:rsidRDefault="006F7B0D" w:rsidP="006F7B0D">
      <w:pPr>
        <w:pStyle w:val="Style6"/>
        <w:widowControl/>
        <w:tabs>
          <w:tab w:val="left" w:pos="851"/>
        </w:tabs>
        <w:ind w:firstLine="709"/>
        <w:rPr>
          <w:sz w:val="28"/>
          <w:szCs w:val="28"/>
        </w:rPr>
      </w:pPr>
    </w:p>
    <w:p w:rsidR="002D7B2E" w:rsidRDefault="00400C15" w:rsidP="002C3248">
      <w:pPr>
        <w:pStyle w:val="Style7"/>
        <w:widowControl/>
        <w:numPr>
          <w:ilvl w:val="0"/>
          <w:numId w:val="1"/>
        </w:numPr>
        <w:tabs>
          <w:tab w:val="left" w:pos="993"/>
          <w:tab w:val="left" w:pos="1824"/>
        </w:tabs>
        <w:spacing w:line="240" w:lineRule="auto"/>
        <w:ind w:left="0" w:firstLine="709"/>
        <w:rPr>
          <w:rFonts w:eastAsia="Calibri"/>
          <w:sz w:val="26"/>
          <w:szCs w:val="26"/>
        </w:rPr>
      </w:pPr>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Pr>
          <w:rStyle w:val="FontStyle17"/>
          <w:sz w:val="28"/>
          <w:szCs w:val="28"/>
        </w:rPr>
        <w:t>е</w:t>
      </w:r>
      <w:r w:rsidR="002C3248">
        <w:rPr>
          <w:rStyle w:val="FontStyle17"/>
          <w:sz w:val="28"/>
          <w:szCs w:val="28"/>
        </w:rPr>
        <w:t xml:space="preserve"> согласно приложению </w:t>
      </w:r>
      <w:r w:rsidR="00FA206A">
        <w:rPr>
          <w:rStyle w:val="FontStyle17"/>
          <w:sz w:val="28"/>
          <w:szCs w:val="28"/>
        </w:rPr>
        <w:br/>
      </w:r>
      <w:r w:rsidR="002C3248">
        <w:rPr>
          <w:rStyle w:val="FontStyle17"/>
          <w:sz w:val="28"/>
          <w:szCs w:val="28"/>
        </w:rPr>
        <w:t>к настоящему приказу.</w:t>
      </w:r>
      <w:r w:rsidRPr="0035503D">
        <w:rPr>
          <w:rStyle w:val="FontStyle17"/>
          <w:sz w:val="28"/>
          <w:szCs w:val="28"/>
        </w:rPr>
        <w:t xml:space="preserve">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2</w:t>
      </w:r>
      <w:r w:rsidR="00E6350E">
        <w:rPr>
          <w:kern w:val="2"/>
          <w:sz w:val="28"/>
          <w:szCs w:val="28"/>
        </w:rPr>
        <w:t xml:space="preserve">. </w:t>
      </w:r>
      <w:r w:rsidR="006F7B0D" w:rsidRPr="0035503D">
        <w:rPr>
          <w:kern w:val="2"/>
          <w:sz w:val="28"/>
          <w:szCs w:val="28"/>
        </w:rPr>
        <w:t>Настоящий приказ опубликовать на официальном сайте Единой информационной системы в сфере закупок (</w:t>
      </w:r>
      <w:proofErr w:type="spellStart"/>
      <w:r w:rsidR="006F7B0D" w:rsidRPr="0035503D">
        <w:rPr>
          <w:kern w:val="2"/>
          <w:sz w:val="28"/>
          <w:szCs w:val="28"/>
        </w:rPr>
        <w:t>zakupki.gov.ru</w:t>
      </w:r>
      <w:proofErr w:type="spellEnd"/>
      <w:r w:rsidR="006F7B0D" w:rsidRPr="0035503D">
        <w:rPr>
          <w:kern w:val="2"/>
          <w:sz w:val="28"/>
          <w:szCs w:val="28"/>
        </w:rPr>
        <w:t>) и на официальном сайте министерства сельского хозяйства и продовольствия Ростовской области.</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3</w:t>
      </w:r>
      <w:r w:rsidR="006F7B0D" w:rsidRPr="0035503D">
        <w:rPr>
          <w:kern w:val="2"/>
          <w:sz w:val="28"/>
          <w:szCs w:val="28"/>
        </w:rPr>
        <w:t xml:space="preserve">. Настоящий приказ вступает в силу </w:t>
      </w:r>
      <w:proofErr w:type="gramStart"/>
      <w:r w:rsidR="006F7B0D" w:rsidRPr="0035503D">
        <w:rPr>
          <w:kern w:val="2"/>
          <w:sz w:val="28"/>
          <w:szCs w:val="28"/>
        </w:rPr>
        <w:t>с даты</w:t>
      </w:r>
      <w:proofErr w:type="gramEnd"/>
      <w:r w:rsidR="006F7B0D" w:rsidRPr="0035503D">
        <w:rPr>
          <w:kern w:val="2"/>
          <w:sz w:val="28"/>
          <w:szCs w:val="28"/>
        </w:rPr>
        <w:t xml:space="preserve"> его подписания.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4</w:t>
      </w:r>
      <w:r w:rsidR="006F7B0D" w:rsidRPr="0035503D">
        <w:rPr>
          <w:kern w:val="2"/>
          <w:sz w:val="28"/>
          <w:szCs w:val="28"/>
        </w:rPr>
        <w:t>. </w:t>
      </w:r>
      <w:proofErr w:type="gramStart"/>
      <w:r w:rsidR="006F7B0D" w:rsidRPr="0035503D">
        <w:rPr>
          <w:sz w:val="28"/>
          <w:szCs w:val="28"/>
        </w:rPr>
        <w:t>Контроль за</w:t>
      </w:r>
      <w:proofErr w:type="gramEnd"/>
      <w:r w:rsidR="006F7B0D" w:rsidRPr="0035503D">
        <w:rPr>
          <w:sz w:val="28"/>
          <w:szCs w:val="28"/>
        </w:rPr>
        <w:t xml:space="preserve"> исполнением настоящего приказа оставляю за собой.</w:t>
      </w:r>
    </w:p>
    <w:p w:rsidR="006F7B0D" w:rsidRPr="0035503D" w:rsidRDefault="006F7B0D" w:rsidP="006F7B0D">
      <w:pPr>
        <w:jc w:val="both"/>
        <w:rPr>
          <w:kern w:val="2"/>
          <w:sz w:val="28"/>
          <w:szCs w:val="28"/>
        </w:rPr>
      </w:pPr>
    </w:p>
    <w:p w:rsidR="006F7B0D" w:rsidRPr="0035503D" w:rsidRDefault="006F7B0D" w:rsidP="006F7B0D">
      <w:pPr>
        <w:jc w:val="both"/>
        <w:rPr>
          <w:kern w:val="2"/>
          <w:sz w:val="28"/>
          <w:szCs w:val="28"/>
        </w:rPr>
      </w:pPr>
    </w:p>
    <w:p w:rsidR="006F7B0D" w:rsidRPr="0035503D" w:rsidRDefault="006F7B0D" w:rsidP="006F7B0D">
      <w:pPr>
        <w:rPr>
          <w:sz w:val="28"/>
        </w:rPr>
      </w:pPr>
      <w:r w:rsidRPr="0035503D">
        <w:rPr>
          <w:sz w:val="28"/>
        </w:rPr>
        <w:t xml:space="preserve">        Министр сельского хозяйства</w:t>
      </w:r>
    </w:p>
    <w:p w:rsidR="006F7B0D" w:rsidRPr="0035503D" w:rsidRDefault="006F7B0D" w:rsidP="006F7B0D">
      <w:pPr>
        <w:rPr>
          <w:kern w:val="2"/>
          <w:sz w:val="28"/>
          <w:szCs w:val="28"/>
        </w:rPr>
      </w:pPr>
      <w:r w:rsidRPr="0035503D">
        <w:rPr>
          <w:sz w:val="28"/>
        </w:rPr>
        <w:t>и продовольствия Ростовской области</w:t>
      </w:r>
      <w:r w:rsidRPr="0035503D">
        <w:rPr>
          <w:sz w:val="28"/>
        </w:rPr>
        <w:tab/>
      </w:r>
      <w:r w:rsidRPr="0035503D">
        <w:rPr>
          <w:sz w:val="28"/>
        </w:rPr>
        <w:tab/>
      </w:r>
      <w:r>
        <w:rPr>
          <w:sz w:val="28"/>
        </w:rPr>
        <w:t xml:space="preserve">          </w:t>
      </w:r>
      <w:r w:rsidRPr="0035503D">
        <w:rPr>
          <w:sz w:val="28"/>
        </w:rPr>
        <w:t xml:space="preserve">                </w:t>
      </w:r>
      <w:r>
        <w:rPr>
          <w:sz w:val="28"/>
        </w:rPr>
        <w:t xml:space="preserve">  К.</w:t>
      </w:r>
      <w:r w:rsidRPr="0035503D">
        <w:rPr>
          <w:sz w:val="28"/>
        </w:rPr>
        <w:t xml:space="preserve">Н. </w:t>
      </w:r>
      <w:proofErr w:type="spellStart"/>
      <w:r w:rsidRPr="0035503D">
        <w:rPr>
          <w:sz w:val="28"/>
        </w:rPr>
        <w:t>Рачаловский</w:t>
      </w:r>
      <w:proofErr w:type="spellEnd"/>
    </w:p>
    <w:p w:rsidR="006F7B0D" w:rsidRDefault="006F7B0D"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2C3248" w:rsidRDefault="002C3248"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A97499" w:rsidRPr="0035503D" w:rsidRDefault="00A97499" w:rsidP="006F7B0D">
      <w:pPr>
        <w:jc w:val="both"/>
        <w:rPr>
          <w:sz w:val="22"/>
          <w:szCs w:val="22"/>
        </w:rPr>
      </w:pPr>
    </w:p>
    <w:p w:rsidR="00C11C2D" w:rsidRDefault="00C11C2D" w:rsidP="006F7B0D">
      <w:pPr>
        <w:jc w:val="both"/>
        <w:rPr>
          <w:sz w:val="22"/>
          <w:szCs w:val="22"/>
        </w:rPr>
      </w:pPr>
    </w:p>
    <w:p w:rsidR="006F7B0D" w:rsidRDefault="006F7B0D" w:rsidP="006F7B0D">
      <w:pPr>
        <w:jc w:val="both"/>
        <w:rPr>
          <w:sz w:val="22"/>
          <w:szCs w:val="22"/>
        </w:rPr>
      </w:pPr>
      <w:r w:rsidRPr="0035503D">
        <w:rPr>
          <w:sz w:val="22"/>
          <w:szCs w:val="22"/>
        </w:rPr>
        <w:t>Приказ вносит</w:t>
      </w:r>
      <w:r w:rsidR="00CD51C4">
        <w:rPr>
          <w:sz w:val="22"/>
          <w:szCs w:val="22"/>
        </w:rPr>
        <w:t xml:space="preserve"> </w:t>
      </w:r>
      <w:r w:rsidRPr="0035503D">
        <w:rPr>
          <w:sz w:val="22"/>
          <w:szCs w:val="22"/>
        </w:rPr>
        <w:t>бухгалтерия</w:t>
      </w:r>
    </w:p>
    <w:p w:rsidR="002C3248" w:rsidRPr="002C3248" w:rsidRDefault="002C3248" w:rsidP="002C3248">
      <w:pPr>
        <w:ind w:firstLine="709"/>
        <w:jc w:val="center"/>
        <w:rPr>
          <w:sz w:val="28"/>
          <w:szCs w:val="28"/>
        </w:rPr>
      </w:pPr>
      <w:r>
        <w:rPr>
          <w:sz w:val="28"/>
          <w:szCs w:val="28"/>
        </w:rPr>
        <w:lastRenderedPageBreak/>
        <w:t xml:space="preserve">                                                                   </w:t>
      </w:r>
      <w:r w:rsidRPr="002C3248">
        <w:rPr>
          <w:sz w:val="28"/>
          <w:szCs w:val="28"/>
        </w:rPr>
        <w:t>Приложение</w:t>
      </w:r>
    </w:p>
    <w:p w:rsidR="002C3248" w:rsidRPr="002C3248" w:rsidRDefault="002C3248" w:rsidP="002C3248">
      <w:pPr>
        <w:ind w:firstLine="709"/>
        <w:jc w:val="center"/>
        <w:rPr>
          <w:sz w:val="28"/>
          <w:szCs w:val="28"/>
        </w:rPr>
      </w:pPr>
      <w:r w:rsidRPr="002C3248">
        <w:rPr>
          <w:sz w:val="28"/>
          <w:szCs w:val="28"/>
        </w:rPr>
        <w:t xml:space="preserve">                                                                      к приказу министерства сельского</w:t>
      </w:r>
    </w:p>
    <w:p w:rsidR="002C3248" w:rsidRPr="002C3248" w:rsidRDefault="002C3248" w:rsidP="002C3248">
      <w:pPr>
        <w:ind w:firstLine="709"/>
        <w:jc w:val="center"/>
        <w:rPr>
          <w:sz w:val="28"/>
          <w:szCs w:val="28"/>
        </w:rPr>
      </w:pPr>
      <w:r w:rsidRPr="002C3248">
        <w:rPr>
          <w:sz w:val="28"/>
          <w:szCs w:val="28"/>
        </w:rPr>
        <w:t xml:space="preserve">                                                                      хозяйства и продовольствия </w:t>
      </w:r>
    </w:p>
    <w:p w:rsidR="002C3248" w:rsidRPr="002C3248" w:rsidRDefault="002C3248" w:rsidP="002C3248">
      <w:pPr>
        <w:ind w:firstLine="709"/>
        <w:jc w:val="center"/>
        <w:rPr>
          <w:sz w:val="28"/>
          <w:szCs w:val="28"/>
        </w:rPr>
      </w:pPr>
      <w:r w:rsidRPr="002C3248">
        <w:rPr>
          <w:sz w:val="28"/>
          <w:szCs w:val="28"/>
        </w:rPr>
        <w:t xml:space="preserve">                                                                       Ростовской области</w:t>
      </w:r>
    </w:p>
    <w:p w:rsidR="002C3248" w:rsidRPr="002C3248" w:rsidRDefault="002C3248" w:rsidP="002C3248">
      <w:pPr>
        <w:ind w:firstLine="709"/>
        <w:jc w:val="center"/>
        <w:rPr>
          <w:sz w:val="28"/>
          <w:szCs w:val="28"/>
        </w:rPr>
      </w:pPr>
      <w:r w:rsidRPr="002C3248">
        <w:rPr>
          <w:sz w:val="28"/>
          <w:szCs w:val="28"/>
        </w:rPr>
        <w:t xml:space="preserve">                                                                       от ________201</w:t>
      </w:r>
      <w:r>
        <w:rPr>
          <w:sz w:val="28"/>
          <w:szCs w:val="28"/>
        </w:rPr>
        <w:t>8</w:t>
      </w:r>
      <w:r w:rsidRPr="002C3248">
        <w:rPr>
          <w:sz w:val="28"/>
          <w:szCs w:val="28"/>
        </w:rPr>
        <w:t xml:space="preserve"> № _____</w:t>
      </w:r>
    </w:p>
    <w:p w:rsidR="002C3248" w:rsidRDefault="002C3248" w:rsidP="006F7B0D">
      <w:pPr>
        <w:jc w:val="both"/>
        <w:rPr>
          <w:sz w:val="22"/>
          <w:szCs w:val="22"/>
        </w:rPr>
      </w:pPr>
    </w:p>
    <w:p w:rsidR="002C3248" w:rsidRDefault="002C3248" w:rsidP="006F7B0D">
      <w:pPr>
        <w:jc w:val="both"/>
        <w:rPr>
          <w:sz w:val="22"/>
          <w:szCs w:val="22"/>
        </w:rPr>
      </w:pPr>
    </w:p>
    <w:p w:rsidR="002C3248" w:rsidRPr="002C3248" w:rsidRDefault="00186264" w:rsidP="002C3248">
      <w:pPr>
        <w:ind w:firstLine="709"/>
        <w:jc w:val="center"/>
        <w:rPr>
          <w:sz w:val="28"/>
          <w:szCs w:val="28"/>
        </w:rPr>
      </w:pPr>
      <w:r>
        <w:rPr>
          <w:sz w:val="28"/>
          <w:szCs w:val="28"/>
        </w:rPr>
        <w:t>Изменения</w:t>
      </w:r>
      <w:r w:rsidR="002C3248" w:rsidRPr="002C3248">
        <w:rPr>
          <w:sz w:val="28"/>
          <w:szCs w:val="28"/>
        </w:rPr>
        <w:t>,</w:t>
      </w:r>
    </w:p>
    <w:p w:rsidR="002C3248" w:rsidRPr="002C3248" w:rsidRDefault="002C3248" w:rsidP="002C3248">
      <w:pPr>
        <w:ind w:firstLine="709"/>
        <w:jc w:val="center"/>
        <w:rPr>
          <w:b/>
          <w:bCs/>
          <w:sz w:val="28"/>
          <w:szCs w:val="28"/>
        </w:rPr>
      </w:pPr>
      <w:r w:rsidRPr="002C3248">
        <w:rPr>
          <w:sz w:val="28"/>
          <w:szCs w:val="28"/>
        </w:rPr>
        <w:t xml:space="preserve"> </w:t>
      </w:r>
      <w:proofErr w:type="gramStart"/>
      <w:r w:rsidRPr="002C3248">
        <w:rPr>
          <w:sz w:val="28"/>
          <w:szCs w:val="28"/>
        </w:rPr>
        <w:t>вносимое в приказ министерства сельского хозяйства и продовольствия Ростовской области</w:t>
      </w:r>
      <w:r w:rsidRPr="002C3248">
        <w:rPr>
          <w:b/>
          <w:sz w:val="28"/>
          <w:szCs w:val="28"/>
        </w:rPr>
        <w:t xml:space="preserve"> </w:t>
      </w:r>
      <w:r w:rsidRPr="0035503D">
        <w:rPr>
          <w:rStyle w:val="FontStyle17"/>
          <w:sz w:val="28"/>
          <w:szCs w:val="28"/>
        </w:rPr>
        <w:t>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roofErr w:type="gramEnd"/>
    </w:p>
    <w:p w:rsidR="002C3248" w:rsidRDefault="002C3248" w:rsidP="006F7B0D">
      <w:pPr>
        <w:jc w:val="both"/>
        <w:rPr>
          <w:sz w:val="22"/>
          <w:szCs w:val="22"/>
        </w:rPr>
      </w:pPr>
    </w:p>
    <w:p w:rsidR="002C3248" w:rsidRDefault="002C3248" w:rsidP="006F7B0D">
      <w:pPr>
        <w:jc w:val="both"/>
        <w:rPr>
          <w:sz w:val="22"/>
          <w:szCs w:val="22"/>
        </w:rPr>
      </w:pPr>
    </w:p>
    <w:p w:rsidR="00634E06" w:rsidRDefault="00634E06" w:rsidP="00B7047A">
      <w:pPr>
        <w:pStyle w:val="Style7"/>
        <w:widowControl/>
        <w:tabs>
          <w:tab w:val="left" w:pos="993"/>
          <w:tab w:val="left" w:pos="1824"/>
        </w:tabs>
        <w:spacing w:line="240" w:lineRule="auto"/>
        <w:ind w:firstLine="0"/>
        <w:rPr>
          <w:rStyle w:val="FontStyle17"/>
          <w:sz w:val="28"/>
          <w:szCs w:val="28"/>
        </w:rPr>
      </w:pPr>
    </w:p>
    <w:p w:rsidR="00B7047A" w:rsidRDefault="00B7047A" w:rsidP="00B7047A">
      <w:pPr>
        <w:pStyle w:val="Style7"/>
        <w:widowControl/>
        <w:tabs>
          <w:tab w:val="left" w:pos="993"/>
          <w:tab w:val="left" w:pos="1824"/>
        </w:tabs>
        <w:spacing w:line="240" w:lineRule="auto"/>
        <w:ind w:firstLine="0"/>
        <w:rPr>
          <w:rStyle w:val="FontStyle17"/>
          <w:sz w:val="28"/>
          <w:szCs w:val="28"/>
        </w:rPr>
      </w:pPr>
      <w:r>
        <w:rPr>
          <w:rStyle w:val="FontStyle17"/>
          <w:sz w:val="28"/>
          <w:szCs w:val="28"/>
        </w:rPr>
        <w:t>В приложении:</w:t>
      </w:r>
    </w:p>
    <w:p w:rsidR="002C3248" w:rsidRDefault="00B7047A" w:rsidP="00B7047A">
      <w:pPr>
        <w:pStyle w:val="Style7"/>
        <w:widowControl/>
        <w:tabs>
          <w:tab w:val="left" w:pos="993"/>
          <w:tab w:val="left" w:pos="1824"/>
        </w:tabs>
        <w:spacing w:line="240" w:lineRule="auto"/>
        <w:ind w:firstLine="0"/>
        <w:rPr>
          <w:rStyle w:val="FontStyle17"/>
          <w:sz w:val="28"/>
          <w:szCs w:val="28"/>
        </w:rPr>
      </w:pPr>
      <w:r>
        <w:rPr>
          <w:rStyle w:val="FontStyle17"/>
          <w:sz w:val="28"/>
          <w:szCs w:val="28"/>
        </w:rPr>
        <w:t>1. Дополн</w:t>
      </w:r>
      <w:r w:rsidRPr="0035503D">
        <w:rPr>
          <w:rStyle w:val="FontStyle17"/>
          <w:sz w:val="28"/>
          <w:szCs w:val="28"/>
        </w:rPr>
        <w:t>и</w:t>
      </w:r>
      <w:r>
        <w:rPr>
          <w:rStyle w:val="FontStyle17"/>
          <w:sz w:val="28"/>
          <w:szCs w:val="28"/>
        </w:rPr>
        <w:t>ть приложением № 43 следующего содержания</w:t>
      </w:r>
      <w:bookmarkStart w:id="0" w:name="_GoBack"/>
      <w:bookmarkEnd w:id="0"/>
      <w:r w:rsidR="002C3248">
        <w:rPr>
          <w:rStyle w:val="FontStyle17"/>
          <w:sz w:val="28"/>
          <w:szCs w:val="28"/>
        </w:rPr>
        <w:t>:</w:t>
      </w:r>
    </w:p>
    <w:p w:rsidR="002C3248" w:rsidRPr="0035503D" w:rsidRDefault="002C3248" w:rsidP="002C3248">
      <w:pPr>
        <w:ind w:left="6804"/>
        <w:jc w:val="center"/>
      </w:pPr>
    </w:p>
    <w:p w:rsidR="00634E06" w:rsidRDefault="002C3248" w:rsidP="002C3248">
      <w:pPr>
        <w:tabs>
          <w:tab w:val="left" w:pos="7483"/>
          <w:tab w:val="center" w:pos="8575"/>
        </w:tabs>
        <w:ind w:left="6237"/>
        <w:rPr>
          <w:sz w:val="28"/>
          <w:szCs w:val="28"/>
        </w:rPr>
      </w:pPr>
      <w:r>
        <w:rPr>
          <w:sz w:val="28"/>
          <w:szCs w:val="28"/>
        </w:rPr>
        <w:t xml:space="preserve">         </w:t>
      </w:r>
    </w:p>
    <w:p w:rsidR="002C3248" w:rsidRPr="00041E70" w:rsidRDefault="002C3248" w:rsidP="002C3248">
      <w:pPr>
        <w:tabs>
          <w:tab w:val="left" w:pos="7483"/>
          <w:tab w:val="center" w:pos="8575"/>
        </w:tabs>
        <w:ind w:left="6237"/>
        <w:rPr>
          <w:sz w:val="28"/>
          <w:szCs w:val="28"/>
        </w:rPr>
      </w:pPr>
      <w:r>
        <w:rPr>
          <w:sz w:val="28"/>
          <w:szCs w:val="28"/>
        </w:rPr>
        <w:t xml:space="preserve"> «</w:t>
      </w:r>
      <w:r w:rsidRPr="00041E70">
        <w:rPr>
          <w:sz w:val="28"/>
          <w:szCs w:val="28"/>
        </w:rPr>
        <w:t>Приложение № 4</w:t>
      </w:r>
      <w:r w:rsidR="00084311">
        <w:rPr>
          <w:sz w:val="28"/>
          <w:szCs w:val="28"/>
        </w:rPr>
        <w:t>3</w:t>
      </w:r>
    </w:p>
    <w:p w:rsidR="002C3248" w:rsidRDefault="002C3248" w:rsidP="002C3248">
      <w:pPr>
        <w:tabs>
          <w:tab w:val="left" w:pos="7483"/>
          <w:tab w:val="center" w:pos="8575"/>
        </w:tabs>
        <w:ind w:left="6237"/>
        <w:jc w:val="center"/>
        <w:rPr>
          <w:sz w:val="28"/>
          <w:szCs w:val="28"/>
        </w:rPr>
      </w:pPr>
      <w:r w:rsidRPr="00041E70">
        <w:rPr>
          <w:sz w:val="28"/>
          <w:szCs w:val="28"/>
        </w:rPr>
        <w:t xml:space="preserve">к нормативным затратам </w:t>
      </w:r>
      <w:proofErr w:type="gramStart"/>
      <w:r w:rsidRPr="00041E70">
        <w:rPr>
          <w:sz w:val="28"/>
          <w:szCs w:val="28"/>
        </w:rPr>
        <w:t>на</w:t>
      </w:r>
      <w:proofErr w:type="gramEnd"/>
      <w:r w:rsidRPr="00041E70">
        <w:rPr>
          <w:sz w:val="28"/>
          <w:szCs w:val="28"/>
        </w:rPr>
        <w:t xml:space="preserve"> </w:t>
      </w:r>
      <w:r>
        <w:rPr>
          <w:sz w:val="28"/>
          <w:szCs w:val="28"/>
        </w:rPr>
        <w:t xml:space="preserve"> </w:t>
      </w:r>
    </w:p>
    <w:p w:rsidR="002C3248" w:rsidRDefault="002C3248" w:rsidP="002C3248">
      <w:pPr>
        <w:tabs>
          <w:tab w:val="left" w:pos="7483"/>
          <w:tab w:val="center" w:pos="8575"/>
        </w:tabs>
        <w:ind w:left="6237"/>
        <w:jc w:val="center"/>
        <w:rPr>
          <w:sz w:val="28"/>
          <w:szCs w:val="28"/>
        </w:rPr>
      </w:pPr>
      <w:r>
        <w:rPr>
          <w:sz w:val="28"/>
          <w:szCs w:val="28"/>
        </w:rPr>
        <w:t xml:space="preserve">   </w:t>
      </w:r>
      <w:r w:rsidRPr="00041E70">
        <w:rPr>
          <w:sz w:val="28"/>
          <w:szCs w:val="28"/>
        </w:rPr>
        <w:t>обеспечение</w:t>
      </w:r>
      <w:r>
        <w:rPr>
          <w:sz w:val="28"/>
          <w:szCs w:val="28"/>
        </w:rPr>
        <w:t xml:space="preserve"> функций  </w:t>
      </w:r>
    </w:p>
    <w:p w:rsidR="002C3248" w:rsidRPr="00041E70" w:rsidRDefault="002C3248" w:rsidP="002C3248">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2C3248" w:rsidRPr="00041E70" w:rsidRDefault="002C3248" w:rsidP="002C3248">
      <w:pPr>
        <w:pStyle w:val="a9"/>
        <w:tabs>
          <w:tab w:val="left" w:pos="0"/>
        </w:tabs>
        <w:jc w:val="center"/>
        <w:rPr>
          <w:sz w:val="28"/>
          <w:szCs w:val="28"/>
        </w:rPr>
      </w:pPr>
      <w:r w:rsidRPr="00041E70">
        <w:rPr>
          <w:sz w:val="28"/>
          <w:szCs w:val="28"/>
        </w:rPr>
        <w:t xml:space="preserve">                                                                            Ростовской области</w:t>
      </w:r>
    </w:p>
    <w:p w:rsidR="002C3248" w:rsidRDefault="002C3248" w:rsidP="002C3248">
      <w:pPr>
        <w:pStyle w:val="a9"/>
        <w:tabs>
          <w:tab w:val="left" w:pos="0"/>
        </w:tabs>
        <w:jc w:val="center"/>
        <w:rPr>
          <w:sz w:val="28"/>
          <w:szCs w:val="28"/>
        </w:rPr>
      </w:pPr>
    </w:p>
    <w:p w:rsidR="002C3248" w:rsidRPr="00041E70" w:rsidRDefault="002C3248" w:rsidP="002C3248">
      <w:pPr>
        <w:pStyle w:val="a9"/>
        <w:tabs>
          <w:tab w:val="left" w:pos="0"/>
        </w:tabs>
        <w:jc w:val="center"/>
        <w:rPr>
          <w:sz w:val="28"/>
          <w:szCs w:val="28"/>
        </w:rPr>
      </w:pPr>
      <w:r w:rsidRPr="00041E70">
        <w:rPr>
          <w:sz w:val="28"/>
          <w:szCs w:val="28"/>
        </w:rPr>
        <w:t xml:space="preserve">Затраты на выполнение работ по </w:t>
      </w:r>
      <w:r w:rsidR="005A5A2E">
        <w:rPr>
          <w:sz w:val="28"/>
          <w:szCs w:val="28"/>
        </w:rPr>
        <w:t>архивному переплету доку</w:t>
      </w:r>
      <w:r w:rsidR="00806B7D">
        <w:rPr>
          <w:sz w:val="28"/>
          <w:szCs w:val="28"/>
        </w:rPr>
        <w:t>ментов министерства сельского хо</w:t>
      </w:r>
      <w:r w:rsidR="005A5A2E">
        <w:rPr>
          <w:sz w:val="28"/>
          <w:szCs w:val="28"/>
        </w:rPr>
        <w:t>зя</w:t>
      </w:r>
      <w:r w:rsidR="00634E06">
        <w:rPr>
          <w:sz w:val="28"/>
          <w:szCs w:val="28"/>
        </w:rPr>
        <w:t>йства и продовольствия Р</w:t>
      </w:r>
      <w:r w:rsidR="005A5A2E">
        <w:rPr>
          <w:sz w:val="28"/>
          <w:szCs w:val="28"/>
        </w:rPr>
        <w:t>остовской области</w:t>
      </w:r>
    </w:p>
    <w:p w:rsidR="002C3248" w:rsidRPr="0035503D" w:rsidRDefault="002C3248" w:rsidP="002C3248">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2C3248" w:rsidRPr="0035503D" w:rsidTr="009F79D8">
        <w:trPr>
          <w:trHeight w:val="1022"/>
        </w:trPr>
        <w:tc>
          <w:tcPr>
            <w:tcW w:w="567" w:type="dxa"/>
            <w:vAlign w:val="center"/>
          </w:tcPr>
          <w:p w:rsidR="002C3248" w:rsidRPr="00041E70" w:rsidRDefault="002C3248" w:rsidP="009F79D8">
            <w:pPr>
              <w:tabs>
                <w:tab w:val="left" w:pos="0"/>
              </w:tabs>
              <w:jc w:val="center"/>
              <w:rPr>
                <w:sz w:val="28"/>
                <w:szCs w:val="28"/>
              </w:rPr>
            </w:pPr>
            <w:r w:rsidRPr="00041E70">
              <w:rPr>
                <w:sz w:val="28"/>
                <w:szCs w:val="28"/>
              </w:rPr>
              <w:t xml:space="preserve">№ </w:t>
            </w:r>
            <w:proofErr w:type="spellStart"/>
            <w:proofErr w:type="gramStart"/>
            <w:r w:rsidRPr="00041E70">
              <w:rPr>
                <w:sz w:val="28"/>
                <w:szCs w:val="28"/>
              </w:rPr>
              <w:t>п</w:t>
            </w:r>
            <w:proofErr w:type="spellEnd"/>
            <w:proofErr w:type="gramEnd"/>
            <w:r w:rsidRPr="00041E70">
              <w:rPr>
                <w:sz w:val="28"/>
                <w:szCs w:val="28"/>
              </w:rPr>
              <w:t>/</w:t>
            </w:r>
            <w:proofErr w:type="spellStart"/>
            <w:r w:rsidRPr="00041E70">
              <w:rPr>
                <w:sz w:val="28"/>
                <w:szCs w:val="28"/>
              </w:rPr>
              <w:t>п</w:t>
            </w:r>
            <w:proofErr w:type="spellEnd"/>
          </w:p>
        </w:tc>
        <w:tc>
          <w:tcPr>
            <w:tcW w:w="5954" w:type="dxa"/>
            <w:vAlign w:val="center"/>
          </w:tcPr>
          <w:p w:rsidR="002C3248" w:rsidRPr="00041E70" w:rsidRDefault="002C3248" w:rsidP="009F79D8">
            <w:pPr>
              <w:tabs>
                <w:tab w:val="left" w:pos="0"/>
              </w:tabs>
              <w:jc w:val="center"/>
              <w:rPr>
                <w:sz w:val="28"/>
                <w:szCs w:val="28"/>
              </w:rPr>
            </w:pPr>
            <w:r w:rsidRPr="00041E70">
              <w:rPr>
                <w:sz w:val="28"/>
                <w:szCs w:val="28"/>
              </w:rPr>
              <w:t>Наименование услуг</w:t>
            </w:r>
          </w:p>
        </w:tc>
        <w:tc>
          <w:tcPr>
            <w:tcW w:w="1701" w:type="dxa"/>
            <w:vAlign w:val="center"/>
          </w:tcPr>
          <w:p w:rsidR="002C3248" w:rsidRPr="00041E70" w:rsidRDefault="005A5A2E" w:rsidP="009F79D8">
            <w:pPr>
              <w:tabs>
                <w:tab w:val="left" w:pos="0"/>
              </w:tabs>
              <w:jc w:val="center"/>
              <w:rPr>
                <w:sz w:val="28"/>
                <w:szCs w:val="28"/>
              </w:rPr>
            </w:pPr>
            <w:r>
              <w:rPr>
                <w:sz w:val="28"/>
                <w:szCs w:val="28"/>
              </w:rPr>
              <w:t>Норматив количество томов</w:t>
            </w:r>
            <w:r w:rsidR="002C3248" w:rsidRPr="00041E70">
              <w:rPr>
                <w:sz w:val="28"/>
                <w:szCs w:val="28"/>
              </w:rPr>
              <w:t>, не более</w:t>
            </w:r>
          </w:p>
        </w:tc>
        <w:tc>
          <w:tcPr>
            <w:tcW w:w="1701" w:type="dxa"/>
            <w:vAlign w:val="center"/>
          </w:tcPr>
          <w:p w:rsidR="002C3248" w:rsidRPr="00041E70" w:rsidRDefault="002C3248" w:rsidP="009F79D8">
            <w:pPr>
              <w:tabs>
                <w:tab w:val="left" w:pos="0"/>
              </w:tabs>
              <w:jc w:val="center"/>
              <w:rPr>
                <w:sz w:val="28"/>
                <w:szCs w:val="28"/>
              </w:rPr>
            </w:pPr>
          </w:p>
          <w:p w:rsidR="002C3248" w:rsidRPr="00041E70" w:rsidRDefault="002C3248" w:rsidP="009F79D8">
            <w:pPr>
              <w:tabs>
                <w:tab w:val="left" w:pos="0"/>
              </w:tabs>
              <w:jc w:val="center"/>
              <w:rPr>
                <w:sz w:val="28"/>
                <w:szCs w:val="28"/>
              </w:rPr>
            </w:pPr>
            <w:r w:rsidRPr="00041E70">
              <w:rPr>
                <w:sz w:val="28"/>
                <w:szCs w:val="28"/>
              </w:rPr>
              <w:t>Норматив цены,</w:t>
            </w:r>
          </w:p>
          <w:p w:rsidR="002C3248" w:rsidRPr="00041E70" w:rsidRDefault="002C3248" w:rsidP="009F79D8">
            <w:pPr>
              <w:tabs>
                <w:tab w:val="left" w:pos="0"/>
              </w:tabs>
              <w:jc w:val="center"/>
              <w:rPr>
                <w:sz w:val="28"/>
                <w:szCs w:val="28"/>
              </w:rPr>
            </w:pPr>
            <w:r w:rsidRPr="00041E70">
              <w:rPr>
                <w:sz w:val="28"/>
                <w:szCs w:val="28"/>
              </w:rPr>
              <w:t>не более (руб.)</w:t>
            </w:r>
          </w:p>
          <w:p w:rsidR="002C3248" w:rsidRPr="00041E70" w:rsidRDefault="002C3248" w:rsidP="009F79D8">
            <w:pPr>
              <w:tabs>
                <w:tab w:val="left" w:pos="0"/>
              </w:tabs>
              <w:jc w:val="center"/>
              <w:rPr>
                <w:sz w:val="28"/>
                <w:szCs w:val="28"/>
              </w:rPr>
            </w:pPr>
          </w:p>
        </w:tc>
      </w:tr>
      <w:tr w:rsidR="002C3248" w:rsidRPr="0035503D" w:rsidTr="009F79D8">
        <w:trPr>
          <w:trHeight w:val="571"/>
        </w:trPr>
        <w:tc>
          <w:tcPr>
            <w:tcW w:w="567" w:type="dxa"/>
          </w:tcPr>
          <w:p w:rsidR="002C3248" w:rsidRPr="0035503D" w:rsidRDefault="002C3248" w:rsidP="009F79D8">
            <w:pPr>
              <w:tabs>
                <w:tab w:val="left" w:pos="0"/>
              </w:tabs>
              <w:jc w:val="center"/>
            </w:pPr>
            <w:r w:rsidRPr="0035503D">
              <w:t>1.</w:t>
            </w:r>
          </w:p>
        </w:tc>
        <w:tc>
          <w:tcPr>
            <w:tcW w:w="5954" w:type="dxa"/>
          </w:tcPr>
          <w:p w:rsidR="002C3248" w:rsidRPr="002C3248" w:rsidRDefault="005A5A2E" w:rsidP="009F79D8">
            <w:pPr>
              <w:tabs>
                <w:tab w:val="left" w:pos="0"/>
              </w:tabs>
              <w:rPr>
                <w:sz w:val="28"/>
                <w:szCs w:val="28"/>
              </w:rPr>
            </w:pPr>
            <w:r>
              <w:rPr>
                <w:sz w:val="28"/>
                <w:szCs w:val="28"/>
              </w:rPr>
              <w:t>Стандартный архивный переплет (формат А</w:t>
            </w:r>
            <w:proofErr w:type="gramStart"/>
            <w:r>
              <w:rPr>
                <w:sz w:val="28"/>
                <w:szCs w:val="28"/>
              </w:rPr>
              <w:t>4</w:t>
            </w:r>
            <w:proofErr w:type="gramEnd"/>
            <w:r>
              <w:rPr>
                <w:sz w:val="28"/>
                <w:szCs w:val="28"/>
              </w:rPr>
              <w:t xml:space="preserve">) документов в </w:t>
            </w:r>
            <w:proofErr w:type="spellStart"/>
            <w:r>
              <w:rPr>
                <w:sz w:val="28"/>
                <w:szCs w:val="28"/>
              </w:rPr>
              <w:t>жесткуюкартонную</w:t>
            </w:r>
            <w:proofErr w:type="spellEnd"/>
            <w:r>
              <w:rPr>
                <w:sz w:val="28"/>
                <w:szCs w:val="28"/>
              </w:rPr>
              <w:t xml:space="preserve"> обложку</w:t>
            </w:r>
          </w:p>
        </w:tc>
        <w:tc>
          <w:tcPr>
            <w:tcW w:w="1701" w:type="dxa"/>
          </w:tcPr>
          <w:p w:rsidR="002C3248" w:rsidRPr="00041E70" w:rsidRDefault="005A5A2E" w:rsidP="00692391">
            <w:pPr>
              <w:tabs>
                <w:tab w:val="left" w:pos="0"/>
              </w:tabs>
              <w:jc w:val="center"/>
              <w:rPr>
                <w:sz w:val="28"/>
                <w:szCs w:val="28"/>
              </w:rPr>
            </w:pPr>
            <w:r>
              <w:rPr>
                <w:sz w:val="28"/>
                <w:szCs w:val="28"/>
              </w:rPr>
              <w:t>66</w:t>
            </w:r>
            <w:r w:rsidR="00692391">
              <w:rPr>
                <w:sz w:val="28"/>
                <w:szCs w:val="28"/>
              </w:rPr>
              <w:t>5</w:t>
            </w:r>
          </w:p>
        </w:tc>
        <w:tc>
          <w:tcPr>
            <w:tcW w:w="1701" w:type="dxa"/>
          </w:tcPr>
          <w:p w:rsidR="002C3248" w:rsidRPr="00041E70" w:rsidRDefault="005A5A2E" w:rsidP="009F79D8">
            <w:pPr>
              <w:tabs>
                <w:tab w:val="left" w:pos="0"/>
              </w:tabs>
              <w:jc w:val="center"/>
              <w:rPr>
                <w:sz w:val="28"/>
                <w:szCs w:val="28"/>
              </w:rPr>
            </w:pPr>
            <w:r>
              <w:rPr>
                <w:sz w:val="28"/>
                <w:szCs w:val="28"/>
              </w:rPr>
              <w:t xml:space="preserve">99 </w:t>
            </w:r>
            <w:r w:rsidR="00692391">
              <w:rPr>
                <w:sz w:val="28"/>
                <w:szCs w:val="28"/>
              </w:rPr>
              <w:t>75</w:t>
            </w:r>
            <w:r>
              <w:rPr>
                <w:sz w:val="28"/>
                <w:szCs w:val="28"/>
              </w:rPr>
              <w:t>0,00</w:t>
            </w:r>
          </w:p>
          <w:p w:rsidR="002C3248" w:rsidRPr="00041E70" w:rsidRDefault="002C3248" w:rsidP="009F79D8">
            <w:pPr>
              <w:tabs>
                <w:tab w:val="left" w:pos="0"/>
              </w:tabs>
              <w:jc w:val="center"/>
              <w:rPr>
                <w:sz w:val="28"/>
                <w:szCs w:val="28"/>
              </w:rPr>
            </w:pPr>
          </w:p>
          <w:p w:rsidR="002C3248" w:rsidRPr="00041E70" w:rsidRDefault="005A5A2E" w:rsidP="005A5A2E">
            <w:pPr>
              <w:tabs>
                <w:tab w:val="left" w:pos="0"/>
              </w:tabs>
              <w:rPr>
                <w:sz w:val="28"/>
                <w:szCs w:val="28"/>
              </w:rPr>
            </w:pPr>
            <w:r>
              <w:rPr>
                <w:sz w:val="28"/>
                <w:szCs w:val="28"/>
              </w:rPr>
              <w:t xml:space="preserve">                  </w:t>
            </w:r>
          </w:p>
        </w:tc>
      </w:tr>
    </w:tbl>
    <w:p w:rsidR="002C3248" w:rsidRDefault="002C3248" w:rsidP="002C3248">
      <w:pPr>
        <w:rPr>
          <w:sz w:val="24"/>
          <w:szCs w:val="24"/>
        </w:rPr>
      </w:pPr>
    </w:p>
    <w:p w:rsidR="00692391" w:rsidRDefault="00692391" w:rsidP="002C3248">
      <w:pPr>
        <w:rPr>
          <w:sz w:val="24"/>
          <w:szCs w:val="24"/>
        </w:rPr>
      </w:pPr>
    </w:p>
    <w:p w:rsidR="00B7047A" w:rsidRDefault="00806B7D" w:rsidP="00806B7D">
      <w:pPr>
        <w:tabs>
          <w:tab w:val="left" w:pos="7483"/>
          <w:tab w:val="center" w:pos="8575"/>
        </w:tabs>
        <w:ind w:left="6237"/>
        <w:rPr>
          <w:sz w:val="28"/>
          <w:szCs w:val="28"/>
        </w:rPr>
      </w:pPr>
      <w:r>
        <w:rPr>
          <w:sz w:val="28"/>
          <w:szCs w:val="28"/>
        </w:rPr>
        <w:t xml:space="preserve">          </w:t>
      </w:r>
    </w:p>
    <w:p w:rsidR="00634E06" w:rsidRDefault="00634E06" w:rsidP="00B7047A">
      <w:pPr>
        <w:rPr>
          <w:sz w:val="28"/>
          <w:szCs w:val="28"/>
        </w:rPr>
      </w:pPr>
    </w:p>
    <w:p w:rsidR="00634E06" w:rsidRDefault="00634E06" w:rsidP="00B7047A">
      <w:pPr>
        <w:rPr>
          <w:sz w:val="28"/>
          <w:szCs w:val="28"/>
        </w:rPr>
      </w:pPr>
    </w:p>
    <w:p w:rsidR="00634E06" w:rsidRDefault="00634E06" w:rsidP="00B7047A">
      <w:pPr>
        <w:rPr>
          <w:sz w:val="28"/>
          <w:szCs w:val="28"/>
        </w:rPr>
      </w:pPr>
    </w:p>
    <w:p w:rsidR="00634E06" w:rsidRDefault="00634E06" w:rsidP="00B7047A">
      <w:pPr>
        <w:rPr>
          <w:sz w:val="28"/>
          <w:szCs w:val="28"/>
        </w:rPr>
      </w:pPr>
    </w:p>
    <w:p w:rsidR="00634E06" w:rsidRDefault="00634E06" w:rsidP="00B7047A">
      <w:pPr>
        <w:rPr>
          <w:sz w:val="28"/>
          <w:szCs w:val="28"/>
        </w:rPr>
      </w:pPr>
    </w:p>
    <w:p w:rsidR="00634E06" w:rsidRDefault="00634E06" w:rsidP="00B7047A">
      <w:pPr>
        <w:rPr>
          <w:sz w:val="28"/>
          <w:szCs w:val="28"/>
        </w:rPr>
      </w:pPr>
    </w:p>
    <w:p w:rsidR="00634E06" w:rsidRDefault="00634E06" w:rsidP="00B7047A">
      <w:pPr>
        <w:rPr>
          <w:sz w:val="28"/>
          <w:szCs w:val="28"/>
        </w:rPr>
      </w:pPr>
    </w:p>
    <w:p w:rsidR="00B7047A" w:rsidRPr="00B7047A" w:rsidRDefault="00B7047A" w:rsidP="00B7047A">
      <w:pPr>
        <w:rPr>
          <w:sz w:val="28"/>
          <w:szCs w:val="28"/>
        </w:rPr>
      </w:pPr>
      <w:r>
        <w:rPr>
          <w:sz w:val="28"/>
          <w:szCs w:val="28"/>
        </w:rPr>
        <w:lastRenderedPageBreak/>
        <w:t xml:space="preserve">2. </w:t>
      </w:r>
      <w:r w:rsidRPr="00B7047A">
        <w:rPr>
          <w:sz w:val="28"/>
          <w:szCs w:val="28"/>
        </w:rPr>
        <w:t>П</w:t>
      </w:r>
      <w:r>
        <w:rPr>
          <w:sz w:val="28"/>
          <w:szCs w:val="28"/>
        </w:rPr>
        <w:t>риложение № 9</w:t>
      </w:r>
      <w:r w:rsidRPr="00B7047A">
        <w:rPr>
          <w:sz w:val="28"/>
          <w:szCs w:val="28"/>
        </w:rPr>
        <w:t xml:space="preserve"> изложить в редакции:</w:t>
      </w:r>
    </w:p>
    <w:p w:rsidR="00692391" w:rsidRDefault="00692391" w:rsidP="00692391">
      <w:pPr>
        <w:tabs>
          <w:tab w:val="left" w:pos="7483"/>
          <w:tab w:val="center" w:pos="8575"/>
        </w:tabs>
        <w:jc w:val="right"/>
      </w:pPr>
    </w:p>
    <w:p w:rsidR="00692391" w:rsidRDefault="00692391" w:rsidP="00692391">
      <w:pPr>
        <w:tabs>
          <w:tab w:val="left" w:pos="7483"/>
          <w:tab w:val="center" w:pos="8575"/>
        </w:tabs>
        <w:jc w:val="right"/>
      </w:pPr>
    </w:p>
    <w:p w:rsidR="00692391" w:rsidRPr="00B7047A" w:rsidRDefault="00692391" w:rsidP="00692391">
      <w:pPr>
        <w:tabs>
          <w:tab w:val="left" w:pos="7483"/>
          <w:tab w:val="center" w:pos="8575"/>
        </w:tabs>
        <w:jc w:val="right"/>
        <w:rPr>
          <w:sz w:val="28"/>
          <w:szCs w:val="28"/>
        </w:rPr>
      </w:pPr>
      <w:r w:rsidRPr="00B7047A">
        <w:rPr>
          <w:sz w:val="28"/>
          <w:szCs w:val="28"/>
        </w:rPr>
        <w:t>Приложение № 9</w:t>
      </w:r>
    </w:p>
    <w:p w:rsidR="00692391" w:rsidRPr="00B7047A" w:rsidRDefault="00692391" w:rsidP="00692391">
      <w:pPr>
        <w:tabs>
          <w:tab w:val="left" w:pos="7483"/>
          <w:tab w:val="center" w:pos="8575"/>
        </w:tabs>
        <w:jc w:val="right"/>
        <w:rPr>
          <w:sz w:val="28"/>
          <w:szCs w:val="28"/>
        </w:rPr>
      </w:pPr>
      <w:r w:rsidRPr="00B7047A">
        <w:rPr>
          <w:sz w:val="28"/>
          <w:szCs w:val="28"/>
        </w:rPr>
        <w:t>к нормативным затратам</w:t>
      </w:r>
    </w:p>
    <w:p w:rsidR="00692391" w:rsidRPr="00B7047A" w:rsidRDefault="00692391" w:rsidP="00692391">
      <w:pPr>
        <w:tabs>
          <w:tab w:val="left" w:pos="7483"/>
          <w:tab w:val="center" w:pos="8575"/>
        </w:tabs>
        <w:jc w:val="right"/>
        <w:rPr>
          <w:sz w:val="28"/>
          <w:szCs w:val="28"/>
        </w:rPr>
      </w:pPr>
      <w:r w:rsidRPr="00B7047A">
        <w:rPr>
          <w:sz w:val="28"/>
          <w:szCs w:val="28"/>
        </w:rPr>
        <w:t>на обеспечение функций</w:t>
      </w:r>
    </w:p>
    <w:p w:rsidR="00692391" w:rsidRPr="00B7047A" w:rsidRDefault="00692391" w:rsidP="00692391">
      <w:pPr>
        <w:tabs>
          <w:tab w:val="left" w:pos="7483"/>
          <w:tab w:val="center" w:pos="8575"/>
        </w:tabs>
        <w:jc w:val="right"/>
        <w:rPr>
          <w:sz w:val="28"/>
          <w:szCs w:val="28"/>
        </w:rPr>
      </w:pPr>
      <w:r w:rsidRPr="00B7047A">
        <w:rPr>
          <w:sz w:val="28"/>
          <w:szCs w:val="28"/>
        </w:rPr>
        <w:t>министерства сельского хозяйства</w:t>
      </w:r>
    </w:p>
    <w:p w:rsidR="00692391" w:rsidRPr="00B7047A" w:rsidRDefault="00692391" w:rsidP="00692391">
      <w:pPr>
        <w:tabs>
          <w:tab w:val="left" w:pos="7483"/>
          <w:tab w:val="center" w:pos="8575"/>
        </w:tabs>
        <w:jc w:val="right"/>
        <w:rPr>
          <w:sz w:val="28"/>
          <w:szCs w:val="28"/>
        </w:rPr>
      </w:pPr>
      <w:r w:rsidRPr="00B7047A">
        <w:rPr>
          <w:sz w:val="28"/>
          <w:szCs w:val="28"/>
        </w:rPr>
        <w:t>и продовольствия</w:t>
      </w:r>
    </w:p>
    <w:p w:rsidR="00692391" w:rsidRPr="00B7047A" w:rsidRDefault="00692391" w:rsidP="00692391">
      <w:pPr>
        <w:jc w:val="right"/>
        <w:rPr>
          <w:sz w:val="28"/>
          <w:szCs w:val="28"/>
        </w:rPr>
      </w:pPr>
      <w:r w:rsidRPr="00B7047A">
        <w:rPr>
          <w:sz w:val="28"/>
          <w:szCs w:val="28"/>
        </w:rPr>
        <w:t>Ростовской области</w:t>
      </w:r>
    </w:p>
    <w:p w:rsidR="00692391" w:rsidRPr="00B7047A" w:rsidRDefault="00692391" w:rsidP="00692391">
      <w:pPr>
        <w:jc w:val="center"/>
        <w:rPr>
          <w:sz w:val="28"/>
          <w:szCs w:val="28"/>
        </w:rPr>
      </w:pPr>
    </w:p>
    <w:p w:rsidR="00692391" w:rsidRPr="00B7047A" w:rsidRDefault="00692391" w:rsidP="00692391">
      <w:pPr>
        <w:widowControl w:val="0"/>
        <w:tabs>
          <w:tab w:val="left" w:pos="567"/>
        </w:tabs>
        <w:autoSpaceDE w:val="0"/>
        <w:autoSpaceDN w:val="0"/>
        <w:adjustRightInd w:val="0"/>
        <w:jc w:val="center"/>
        <w:rPr>
          <w:b/>
          <w:sz w:val="28"/>
          <w:szCs w:val="28"/>
        </w:rPr>
      </w:pPr>
      <w:r w:rsidRPr="00B7047A">
        <w:rPr>
          <w:b/>
          <w:sz w:val="28"/>
          <w:szCs w:val="28"/>
        </w:rPr>
        <w:t>Затраты на приобретение и сервисное обслуживание специализированных программных средств</w:t>
      </w:r>
    </w:p>
    <w:p w:rsidR="00692391" w:rsidRPr="00B7047A" w:rsidRDefault="00692391" w:rsidP="00692391">
      <w:pPr>
        <w:widowControl w:val="0"/>
        <w:tabs>
          <w:tab w:val="left" w:pos="567"/>
        </w:tabs>
        <w:autoSpaceDE w:val="0"/>
        <w:autoSpaceDN w:val="0"/>
        <w:adjustRightInd w:val="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960"/>
        <w:gridCol w:w="1550"/>
        <w:gridCol w:w="1346"/>
        <w:gridCol w:w="1476"/>
      </w:tblGrid>
      <w:tr w:rsidR="00692391" w:rsidRPr="00B7047A" w:rsidTr="00186264">
        <w:tc>
          <w:tcPr>
            <w:tcW w:w="332"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 xml:space="preserve">№ </w:t>
            </w:r>
            <w:proofErr w:type="spellStart"/>
            <w:proofErr w:type="gramStart"/>
            <w:r w:rsidRPr="00B7047A">
              <w:rPr>
                <w:bCs/>
                <w:sz w:val="28"/>
                <w:szCs w:val="28"/>
              </w:rPr>
              <w:t>п</w:t>
            </w:r>
            <w:proofErr w:type="spellEnd"/>
            <w:proofErr w:type="gramEnd"/>
            <w:r w:rsidRPr="00B7047A">
              <w:rPr>
                <w:bCs/>
                <w:sz w:val="28"/>
                <w:szCs w:val="28"/>
              </w:rPr>
              <w:t>/п.</w:t>
            </w:r>
          </w:p>
        </w:tc>
        <w:tc>
          <w:tcPr>
            <w:tcW w:w="2481"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Наименование*</w:t>
            </w:r>
          </w:p>
        </w:tc>
        <w:tc>
          <w:tcPr>
            <w:tcW w:w="775" w:type="pct"/>
            <w:vAlign w:val="center"/>
          </w:tcPr>
          <w:p w:rsidR="00692391" w:rsidRPr="00B7047A" w:rsidRDefault="00692391" w:rsidP="00976063">
            <w:pPr>
              <w:widowControl w:val="0"/>
              <w:tabs>
                <w:tab w:val="left" w:pos="567"/>
              </w:tabs>
              <w:autoSpaceDE w:val="0"/>
              <w:autoSpaceDN w:val="0"/>
              <w:adjustRightInd w:val="0"/>
              <w:jc w:val="center"/>
              <w:rPr>
                <w:bCs/>
                <w:sz w:val="28"/>
                <w:szCs w:val="28"/>
              </w:rPr>
            </w:pPr>
          </w:p>
          <w:p w:rsidR="00692391" w:rsidRPr="00B7047A" w:rsidRDefault="00692391" w:rsidP="00976063">
            <w:pPr>
              <w:widowControl w:val="0"/>
              <w:tabs>
                <w:tab w:val="left" w:pos="567"/>
              </w:tabs>
              <w:autoSpaceDE w:val="0"/>
              <w:autoSpaceDN w:val="0"/>
              <w:adjustRightInd w:val="0"/>
              <w:jc w:val="center"/>
              <w:rPr>
                <w:bCs/>
                <w:sz w:val="28"/>
                <w:szCs w:val="28"/>
              </w:rPr>
            </w:pPr>
            <w:r w:rsidRPr="00B7047A">
              <w:rPr>
                <w:sz w:val="28"/>
                <w:szCs w:val="28"/>
              </w:rPr>
              <w:t>Норматив количества</w:t>
            </w:r>
            <w:r w:rsidRPr="00B7047A">
              <w:rPr>
                <w:bCs/>
                <w:sz w:val="28"/>
                <w:szCs w:val="28"/>
              </w:rPr>
              <w:t xml:space="preserve"> услуг, не более*</w:t>
            </w:r>
          </w:p>
          <w:p w:rsidR="00692391" w:rsidRPr="00B7047A" w:rsidRDefault="00692391" w:rsidP="00976063">
            <w:pPr>
              <w:widowControl w:val="0"/>
              <w:tabs>
                <w:tab w:val="left" w:pos="567"/>
              </w:tabs>
              <w:autoSpaceDE w:val="0"/>
              <w:autoSpaceDN w:val="0"/>
              <w:adjustRightInd w:val="0"/>
              <w:jc w:val="center"/>
              <w:rPr>
                <w:bCs/>
                <w:sz w:val="28"/>
                <w:szCs w:val="28"/>
              </w:rPr>
            </w:pPr>
          </w:p>
        </w:tc>
        <w:tc>
          <w:tcPr>
            <w:tcW w:w="673"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Период оказания услуг*</w:t>
            </w:r>
          </w:p>
        </w:tc>
        <w:tc>
          <w:tcPr>
            <w:tcW w:w="738"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Норматив цены за одну услугу,</w:t>
            </w:r>
          </w:p>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не более (руб.)*</w:t>
            </w:r>
          </w:p>
        </w:tc>
      </w:tr>
      <w:tr w:rsidR="00692391" w:rsidRPr="00B7047A" w:rsidTr="00186264">
        <w:tc>
          <w:tcPr>
            <w:tcW w:w="332"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1</w:t>
            </w:r>
          </w:p>
        </w:tc>
        <w:tc>
          <w:tcPr>
            <w:tcW w:w="2481" w:type="pct"/>
            <w:shd w:val="clear" w:color="auto" w:fill="auto"/>
            <w:vAlign w:val="center"/>
          </w:tcPr>
          <w:p w:rsidR="00692391" w:rsidRPr="00B7047A" w:rsidRDefault="00692391" w:rsidP="00976063">
            <w:pPr>
              <w:rPr>
                <w:sz w:val="28"/>
                <w:szCs w:val="28"/>
              </w:rPr>
            </w:pPr>
            <w:r w:rsidRPr="00B7047A">
              <w:rPr>
                <w:sz w:val="28"/>
                <w:szCs w:val="28"/>
              </w:rPr>
              <w:t>Сервисное обслуживание 25 рабочих мест специализированного программного средства «Учет бюджетных средств, предоставляемых сельскохозяйственным товаропроизводителям в форме субсидий» на платформе «1С: Предприятие 8»</w:t>
            </w:r>
          </w:p>
        </w:tc>
        <w:tc>
          <w:tcPr>
            <w:tcW w:w="775" w:type="pct"/>
            <w:vAlign w:val="center"/>
          </w:tcPr>
          <w:p w:rsidR="00692391" w:rsidRPr="00B7047A" w:rsidRDefault="00692391" w:rsidP="00976063">
            <w:pPr>
              <w:jc w:val="center"/>
              <w:rPr>
                <w:sz w:val="28"/>
                <w:szCs w:val="28"/>
              </w:rPr>
            </w:pPr>
            <w:r w:rsidRPr="00B7047A">
              <w:rPr>
                <w:sz w:val="28"/>
                <w:szCs w:val="28"/>
              </w:rPr>
              <w:t>1</w:t>
            </w:r>
          </w:p>
        </w:tc>
        <w:tc>
          <w:tcPr>
            <w:tcW w:w="673" w:type="pct"/>
            <w:shd w:val="clear" w:color="auto" w:fill="auto"/>
            <w:vAlign w:val="center"/>
          </w:tcPr>
          <w:p w:rsidR="00692391" w:rsidRPr="00B7047A" w:rsidRDefault="00692391" w:rsidP="00976063">
            <w:pPr>
              <w:jc w:val="center"/>
              <w:rPr>
                <w:sz w:val="28"/>
                <w:szCs w:val="28"/>
              </w:rPr>
            </w:pPr>
            <w:r w:rsidRPr="00B7047A">
              <w:rPr>
                <w:sz w:val="28"/>
                <w:szCs w:val="28"/>
              </w:rPr>
              <w:t>ежегодно</w:t>
            </w:r>
          </w:p>
        </w:tc>
        <w:tc>
          <w:tcPr>
            <w:tcW w:w="738" w:type="pct"/>
            <w:shd w:val="clear" w:color="auto" w:fill="auto"/>
            <w:vAlign w:val="center"/>
          </w:tcPr>
          <w:p w:rsidR="00692391" w:rsidRPr="00B7047A" w:rsidRDefault="00692391" w:rsidP="00976063">
            <w:pPr>
              <w:jc w:val="center"/>
              <w:rPr>
                <w:sz w:val="28"/>
                <w:szCs w:val="28"/>
              </w:rPr>
            </w:pPr>
            <w:r w:rsidRPr="00B7047A">
              <w:rPr>
                <w:sz w:val="28"/>
                <w:szCs w:val="28"/>
              </w:rPr>
              <w:t>285 000,00</w:t>
            </w:r>
          </w:p>
        </w:tc>
      </w:tr>
      <w:tr w:rsidR="00692391" w:rsidRPr="00B7047A" w:rsidTr="00186264">
        <w:tc>
          <w:tcPr>
            <w:tcW w:w="332"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2</w:t>
            </w:r>
          </w:p>
        </w:tc>
        <w:tc>
          <w:tcPr>
            <w:tcW w:w="2481" w:type="pct"/>
            <w:shd w:val="clear" w:color="auto" w:fill="auto"/>
            <w:vAlign w:val="center"/>
          </w:tcPr>
          <w:p w:rsidR="00692391" w:rsidRPr="00B7047A" w:rsidRDefault="00692391" w:rsidP="00976063">
            <w:pPr>
              <w:rPr>
                <w:sz w:val="28"/>
                <w:szCs w:val="28"/>
              </w:rPr>
            </w:pPr>
            <w:r w:rsidRPr="00B7047A">
              <w:rPr>
                <w:sz w:val="28"/>
                <w:szCs w:val="28"/>
              </w:rPr>
              <w:t>Сервисное обслуживание и обновление справочно-правовой системы</w:t>
            </w:r>
          </w:p>
        </w:tc>
        <w:tc>
          <w:tcPr>
            <w:tcW w:w="775" w:type="pct"/>
            <w:vAlign w:val="center"/>
          </w:tcPr>
          <w:p w:rsidR="00692391" w:rsidRPr="00B7047A" w:rsidRDefault="00692391" w:rsidP="00976063">
            <w:pPr>
              <w:jc w:val="center"/>
              <w:rPr>
                <w:sz w:val="28"/>
                <w:szCs w:val="28"/>
              </w:rPr>
            </w:pPr>
            <w:r w:rsidRPr="00B7047A">
              <w:rPr>
                <w:sz w:val="28"/>
                <w:szCs w:val="28"/>
              </w:rPr>
              <w:t>1</w:t>
            </w:r>
          </w:p>
        </w:tc>
        <w:tc>
          <w:tcPr>
            <w:tcW w:w="673" w:type="pct"/>
            <w:shd w:val="clear" w:color="auto" w:fill="auto"/>
            <w:vAlign w:val="center"/>
          </w:tcPr>
          <w:p w:rsidR="00692391" w:rsidRPr="00B7047A" w:rsidRDefault="00692391" w:rsidP="00976063">
            <w:pPr>
              <w:jc w:val="center"/>
              <w:rPr>
                <w:sz w:val="28"/>
                <w:szCs w:val="28"/>
              </w:rPr>
            </w:pPr>
            <w:r w:rsidRPr="00B7047A">
              <w:rPr>
                <w:sz w:val="28"/>
                <w:szCs w:val="28"/>
              </w:rPr>
              <w:t>ежегодно</w:t>
            </w:r>
          </w:p>
        </w:tc>
        <w:tc>
          <w:tcPr>
            <w:tcW w:w="738" w:type="pct"/>
            <w:shd w:val="clear" w:color="auto" w:fill="auto"/>
            <w:vAlign w:val="center"/>
          </w:tcPr>
          <w:p w:rsidR="00692391" w:rsidRPr="00B7047A" w:rsidRDefault="00692391" w:rsidP="00976063">
            <w:pPr>
              <w:jc w:val="center"/>
              <w:rPr>
                <w:sz w:val="28"/>
                <w:szCs w:val="28"/>
              </w:rPr>
            </w:pPr>
            <w:r w:rsidRPr="00B7047A">
              <w:rPr>
                <w:sz w:val="28"/>
                <w:szCs w:val="28"/>
              </w:rPr>
              <w:t>460 800,00</w:t>
            </w:r>
          </w:p>
        </w:tc>
      </w:tr>
      <w:tr w:rsidR="00692391" w:rsidRPr="00B7047A" w:rsidTr="00186264">
        <w:tc>
          <w:tcPr>
            <w:tcW w:w="332"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3</w:t>
            </w:r>
          </w:p>
        </w:tc>
        <w:tc>
          <w:tcPr>
            <w:tcW w:w="2481" w:type="pct"/>
            <w:shd w:val="clear" w:color="auto" w:fill="auto"/>
            <w:vAlign w:val="center"/>
          </w:tcPr>
          <w:p w:rsidR="00692391" w:rsidRPr="00B7047A" w:rsidRDefault="00692391" w:rsidP="00976063">
            <w:pPr>
              <w:rPr>
                <w:sz w:val="28"/>
                <w:szCs w:val="28"/>
              </w:rPr>
            </w:pPr>
            <w:r w:rsidRPr="00B7047A">
              <w:rPr>
                <w:sz w:val="28"/>
                <w:szCs w:val="28"/>
              </w:rPr>
              <w:t>Информационно-технологическое сопровождение и консультационное обслуживание программ системы</w:t>
            </w:r>
          </w:p>
          <w:p w:rsidR="00692391" w:rsidRPr="00B7047A" w:rsidRDefault="00692391" w:rsidP="00976063">
            <w:pPr>
              <w:rPr>
                <w:sz w:val="28"/>
                <w:szCs w:val="28"/>
              </w:rPr>
            </w:pPr>
            <w:r w:rsidRPr="00B7047A">
              <w:rPr>
                <w:sz w:val="28"/>
                <w:szCs w:val="28"/>
              </w:rPr>
              <w:t>«1 С</w:t>
            </w:r>
            <w:proofErr w:type="gramStart"/>
            <w:r w:rsidRPr="00B7047A">
              <w:rPr>
                <w:sz w:val="28"/>
                <w:szCs w:val="28"/>
              </w:rPr>
              <w:t>:П</w:t>
            </w:r>
            <w:proofErr w:type="gramEnd"/>
            <w:r w:rsidRPr="00B7047A">
              <w:rPr>
                <w:sz w:val="28"/>
                <w:szCs w:val="28"/>
              </w:rPr>
              <w:t>редприятие»</w:t>
            </w:r>
          </w:p>
        </w:tc>
        <w:tc>
          <w:tcPr>
            <w:tcW w:w="775" w:type="pct"/>
            <w:vAlign w:val="center"/>
          </w:tcPr>
          <w:p w:rsidR="00692391" w:rsidRPr="00B7047A" w:rsidRDefault="00692391" w:rsidP="00976063">
            <w:pPr>
              <w:jc w:val="center"/>
              <w:rPr>
                <w:sz w:val="28"/>
                <w:szCs w:val="28"/>
              </w:rPr>
            </w:pPr>
            <w:r w:rsidRPr="00B7047A">
              <w:rPr>
                <w:sz w:val="28"/>
                <w:szCs w:val="28"/>
              </w:rPr>
              <w:t>1</w:t>
            </w:r>
          </w:p>
        </w:tc>
        <w:tc>
          <w:tcPr>
            <w:tcW w:w="673" w:type="pct"/>
            <w:shd w:val="clear" w:color="auto" w:fill="auto"/>
            <w:vAlign w:val="center"/>
          </w:tcPr>
          <w:p w:rsidR="00692391" w:rsidRPr="00B7047A" w:rsidRDefault="00692391" w:rsidP="00976063">
            <w:pPr>
              <w:jc w:val="center"/>
              <w:rPr>
                <w:sz w:val="28"/>
                <w:szCs w:val="28"/>
              </w:rPr>
            </w:pPr>
            <w:r w:rsidRPr="00B7047A">
              <w:rPr>
                <w:sz w:val="28"/>
                <w:szCs w:val="28"/>
              </w:rPr>
              <w:t>ежегодно</w:t>
            </w:r>
          </w:p>
        </w:tc>
        <w:tc>
          <w:tcPr>
            <w:tcW w:w="738" w:type="pct"/>
            <w:shd w:val="clear" w:color="auto" w:fill="auto"/>
            <w:vAlign w:val="center"/>
          </w:tcPr>
          <w:p w:rsidR="00692391" w:rsidRPr="00B7047A" w:rsidRDefault="00692391" w:rsidP="00976063">
            <w:pPr>
              <w:jc w:val="center"/>
              <w:rPr>
                <w:sz w:val="28"/>
                <w:szCs w:val="28"/>
              </w:rPr>
            </w:pPr>
            <w:r w:rsidRPr="00B7047A">
              <w:rPr>
                <w:sz w:val="28"/>
                <w:szCs w:val="28"/>
              </w:rPr>
              <w:t>98 700,00</w:t>
            </w:r>
          </w:p>
        </w:tc>
      </w:tr>
      <w:tr w:rsidR="00692391" w:rsidRPr="00B7047A" w:rsidTr="00186264">
        <w:tc>
          <w:tcPr>
            <w:tcW w:w="332"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4</w:t>
            </w:r>
          </w:p>
        </w:tc>
        <w:tc>
          <w:tcPr>
            <w:tcW w:w="2481" w:type="pct"/>
            <w:shd w:val="clear" w:color="auto" w:fill="auto"/>
            <w:vAlign w:val="center"/>
          </w:tcPr>
          <w:p w:rsidR="00692391" w:rsidRPr="00B7047A" w:rsidRDefault="00692391" w:rsidP="00976063">
            <w:pPr>
              <w:rPr>
                <w:sz w:val="28"/>
                <w:szCs w:val="28"/>
              </w:rPr>
            </w:pPr>
            <w:r w:rsidRPr="00B7047A">
              <w:rPr>
                <w:sz w:val="28"/>
                <w:szCs w:val="28"/>
              </w:rPr>
              <w:t>Предоставление права использование и абонентское обслуживание Системы «Контур-Экстерн»</w:t>
            </w:r>
          </w:p>
        </w:tc>
        <w:tc>
          <w:tcPr>
            <w:tcW w:w="775" w:type="pct"/>
            <w:vAlign w:val="center"/>
          </w:tcPr>
          <w:p w:rsidR="00692391" w:rsidRPr="00B7047A" w:rsidRDefault="00692391" w:rsidP="00976063">
            <w:pPr>
              <w:jc w:val="center"/>
              <w:rPr>
                <w:sz w:val="28"/>
                <w:szCs w:val="28"/>
              </w:rPr>
            </w:pPr>
            <w:r w:rsidRPr="00B7047A">
              <w:rPr>
                <w:sz w:val="28"/>
                <w:szCs w:val="28"/>
              </w:rPr>
              <w:t>1</w:t>
            </w:r>
          </w:p>
        </w:tc>
        <w:tc>
          <w:tcPr>
            <w:tcW w:w="673" w:type="pct"/>
            <w:shd w:val="clear" w:color="auto" w:fill="auto"/>
            <w:vAlign w:val="center"/>
          </w:tcPr>
          <w:p w:rsidR="00692391" w:rsidRPr="00B7047A" w:rsidRDefault="00692391" w:rsidP="00976063">
            <w:pPr>
              <w:jc w:val="center"/>
              <w:rPr>
                <w:sz w:val="28"/>
                <w:szCs w:val="28"/>
              </w:rPr>
            </w:pPr>
            <w:r w:rsidRPr="00B7047A">
              <w:rPr>
                <w:sz w:val="28"/>
                <w:szCs w:val="28"/>
              </w:rPr>
              <w:t>ежегодно</w:t>
            </w:r>
          </w:p>
        </w:tc>
        <w:tc>
          <w:tcPr>
            <w:tcW w:w="738" w:type="pct"/>
            <w:shd w:val="clear" w:color="auto" w:fill="auto"/>
            <w:vAlign w:val="center"/>
          </w:tcPr>
          <w:p w:rsidR="00692391" w:rsidRPr="00B7047A" w:rsidRDefault="00692391" w:rsidP="00976063">
            <w:pPr>
              <w:jc w:val="center"/>
              <w:rPr>
                <w:sz w:val="28"/>
                <w:szCs w:val="28"/>
              </w:rPr>
            </w:pPr>
            <w:r w:rsidRPr="00B7047A">
              <w:rPr>
                <w:sz w:val="28"/>
                <w:szCs w:val="28"/>
              </w:rPr>
              <w:t>6 400,00</w:t>
            </w:r>
          </w:p>
        </w:tc>
      </w:tr>
      <w:tr w:rsidR="00692391" w:rsidRPr="00B7047A" w:rsidTr="00186264">
        <w:tc>
          <w:tcPr>
            <w:tcW w:w="332"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6</w:t>
            </w:r>
          </w:p>
        </w:tc>
        <w:tc>
          <w:tcPr>
            <w:tcW w:w="2481" w:type="pct"/>
            <w:shd w:val="clear" w:color="auto" w:fill="auto"/>
            <w:vAlign w:val="center"/>
          </w:tcPr>
          <w:p w:rsidR="00692391" w:rsidRPr="00B7047A" w:rsidRDefault="00692391" w:rsidP="000F6E5A">
            <w:pPr>
              <w:rPr>
                <w:sz w:val="28"/>
                <w:szCs w:val="28"/>
              </w:rPr>
            </w:pPr>
            <w:r w:rsidRPr="00B7047A">
              <w:rPr>
                <w:sz w:val="28"/>
                <w:szCs w:val="28"/>
              </w:rPr>
              <w:t xml:space="preserve">Приобретение </w:t>
            </w:r>
            <w:r w:rsidR="000F6E5A">
              <w:rPr>
                <w:sz w:val="28"/>
                <w:szCs w:val="28"/>
              </w:rPr>
              <w:t xml:space="preserve">неисключительных прав на использование лицензионного </w:t>
            </w:r>
            <w:proofErr w:type="spellStart"/>
            <w:r w:rsidR="000F6E5A">
              <w:rPr>
                <w:sz w:val="28"/>
                <w:szCs w:val="28"/>
              </w:rPr>
              <w:t>программног</w:t>
            </w:r>
            <w:proofErr w:type="spellEnd"/>
            <w:r w:rsidR="000F6E5A">
              <w:rPr>
                <w:sz w:val="28"/>
                <w:szCs w:val="28"/>
              </w:rPr>
              <w:t xml:space="preserve"> обеспечения – опции системы электронного документооборота «Дело» – </w:t>
            </w:r>
            <w:r w:rsidRPr="00B7047A">
              <w:rPr>
                <w:sz w:val="28"/>
                <w:szCs w:val="28"/>
              </w:rPr>
              <w:t xml:space="preserve"> «Модуль локального системного технолога»</w:t>
            </w:r>
          </w:p>
        </w:tc>
        <w:tc>
          <w:tcPr>
            <w:tcW w:w="775" w:type="pct"/>
            <w:vAlign w:val="center"/>
          </w:tcPr>
          <w:p w:rsidR="00692391" w:rsidRPr="00B7047A" w:rsidRDefault="00692391" w:rsidP="00976063">
            <w:pPr>
              <w:jc w:val="center"/>
              <w:rPr>
                <w:sz w:val="28"/>
                <w:szCs w:val="28"/>
              </w:rPr>
            </w:pPr>
            <w:r w:rsidRPr="00B7047A">
              <w:rPr>
                <w:sz w:val="28"/>
                <w:szCs w:val="28"/>
              </w:rPr>
              <w:t>1</w:t>
            </w:r>
          </w:p>
        </w:tc>
        <w:tc>
          <w:tcPr>
            <w:tcW w:w="673" w:type="pct"/>
            <w:shd w:val="clear" w:color="auto" w:fill="auto"/>
            <w:vAlign w:val="center"/>
          </w:tcPr>
          <w:p w:rsidR="00692391" w:rsidRPr="00B7047A" w:rsidRDefault="00692391" w:rsidP="00976063">
            <w:pPr>
              <w:jc w:val="center"/>
              <w:rPr>
                <w:sz w:val="28"/>
                <w:szCs w:val="28"/>
              </w:rPr>
            </w:pPr>
            <w:r w:rsidRPr="00B7047A">
              <w:rPr>
                <w:sz w:val="28"/>
                <w:szCs w:val="28"/>
              </w:rPr>
              <w:t>1 раз в год</w:t>
            </w:r>
          </w:p>
        </w:tc>
        <w:tc>
          <w:tcPr>
            <w:tcW w:w="738" w:type="pct"/>
            <w:shd w:val="clear" w:color="auto" w:fill="auto"/>
            <w:vAlign w:val="center"/>
          </w:tcPr>
          <w:p w:rsidR="00692391" w:rsidRPr="00B7047A" w:rsidRDefault="00692391" w:rsidP="00976063">
            <w:pPr>
              <w:jc w:val="center"/>
              <w:rPr>
                <w:sz w:val="28"/>
                <w:szCs w:val="28"/>
              </w:rPr>
            </w:pPr>
            <w:r w:rsidRPr="00B7047A">
              <w:rPr>
                <w:sz w:val="28"/>
                <w:szCs w:val="28"/>
              </w:rPr>
              <w:t>50 000,00</w:t>
            </w:r>
          </w:p>
        </w:tc>
      </w:tr>
      <w:tr w:rsidR="00692391" w:rsidRPr="00B7047A" w:rsidTr="00186264">
        <w:tc>
          <w:tcPr>
            <w:tcW w:w="332"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7</w:t>
            </w:r>
          </w:p>
        </w:tc>
        <w:tc>
          <w:tcPr>
            <w:tcW w:w="2481" w:type="pct"/>
            <w:shd w:val="clear" w:color="auto" w:fill="auto"/>
            <w:vAlign w:val="center"/>
          </w:tcPr>
          <w:p w:rsidR="00692391" w:rsidRPr="00B7047A" w:rsidRDefault="00692391" w:rsidP="00976063">
            <w:pPr>
              <w:rPr>
                <w:sz w:val="28"/>
                <w:szCs w:val="28"/>
              </w:rPr>
            </w:pPr>
            <w:r w:rsidRPr="00B7047A">
              <w:rPr>
                <w:sz w:val="28"/>
                <w:szCs w:val="28"/>
              </w:rPr>
              <w:t>Приобретение неисключительных прав на программное обеспечение</w:t>
            </w:r>
          </w:p>
        </w:tc>
        <w:tc>
          <w:tcPr>
            <w:tcW w:w="775" w:type="pct"/>
            <w:vAlign w:val="center"/>
          </w:tcPr>
          <w:p w:rsidR="00692391" w:rsidRPr="00B7047A" w:rsidRDefault="00692391" w:rsidP="00976063">
            <w:pPr>
              <w:jc w:val="center"/>
              <w:rPr>
                <w:sz w:val="28"/>
                <w:szCs w:val="28"/>
              </w:rPr>
            </w:pPr>
            <w:r w:rsidRPr="00B7047A">
              <w:rPr>
                <w:sz w:val="28"/>
                <w:szCs w:val="28"/>
              </w:rPr>
              <w:t>1</w:t>
            </w:r>
          </w:p>
        </w:tc>
        <w:tc>
          <w:tcPr>
            <w:tcW w:w="673" w:type="pct"/>
            <w:shd w:val="clear" w:color="auto" w:fill="auto"/>
            <w:vAlign w:val="center"/>
          </w:tcPr>
          <w:p w:rsidR="00692391" w:rsidRPr="00B7047A" w:rsidRDefault="00692391" w:rsidP="00976063">
            <w:pPr>
              <w:jc w:val="center"/>
              <w:rPr>
                <w:sz w:val="28"/>
                <w:szCs w:val="28"/>
              </w:rPr>
            </w:pPr>
            <w:r w:rsidRPr="00B7047A">
              <w:rPr>
                <w:sz w:val="28"/>
                <w:szCs w:val="28"/>
              </w:rPr>
              <w:t>1 раз в год</w:t>
            </w:r>
          </w:p>
        </w:tc>
        <w:tc>
          <w:tcPr>
            <w:tcW w:w="738" w:type="pct"/>
            <w:shd w:val="clear" w:color="auto" w:fill="auto"/>
            <w:vAlign w:val="center"/>
          </w:tcPr>
          <w:p w:rsidR="00692391" w:rsidRPr="00B7047A" w:rsidRDefault="00692391" w:rsidP="00976063">
            <w:pPr>
              <w:jc w:val="center"/>
              <w:rPr>
                <w:sz w:val="28"/>
                <w:szCs w:val="28"/>
              </w:rPr>
            </w:pPr>
            <w:r w:rsidRPr="00B7047A">
              <w:rPr>
                <w:sz w:val="28"/>
                <w:szCs w:val="28"/>
              </w:rPr>
              <w:t>147 300,00</w:t>
            </w:r>
          </w:p>
        </w:tc>
      </w:tr>
      <w:tr w:rsidR="00692391" w:rsidRPr="00B7047A" w:rsidTr="00186264">
        <w:tc>
          <w:tcPr>
            <w:tcW w:w="332" w:type="pct"/>
            <w:shd w:val="clear" w:color="auto" w:fill="auto"/>
            <w:vAlign w:val="center"/>
          </w:tcPr>
          <w:p w:rsidR="00692391" w:rsidRPr="00B7047A" w:rsidRDefault="00692391" w:rsidP="00976063">
            <w:pPr>
              <w:widowControl w:val="0"/>
              <w:tabs>
                <w:tab w:val="left" w:pos="567"/>
              </w:tabs>
              <w:autoSpaceDE w:val="0"/>
              <w:autoSpaceDN w:val="0"/>
              <w:adjustRightInd w:val="0"/>
              <w:jc w:val="center"/>
              <w:rPr>
                <w:bCs/>
                <w:sz w:val="28"/>
                <w:szCs w:val="28"/>
              </w:rPr>
            </w:pPr>
            <w:r w:rsidRPr="00B7047A">
              <w:rPr>
                <w:bCs/>
                <w:sz w:val="28"/>
                <w:szCs w:val="28"/>
              </w:rPr>
              <w:t>8</w:t>
            </w:r>
          </w:p>
        </w:tc>
        <w:tc>
          <w:tcPr>
            <w:tcW w:w="2481" w:type="pct"/>
            <w:shd w:val="clear" w:color="auto" w:fill="auto"/>
            <w:vAlign w:val="center"/>
          </w:tcPr>
          <w:p w:rsidR="00692391" w:rsidRPr="00B7047A" w:rsidRDefault="00692391" w:rsidP="000F6E5A">
            <w:pPr>
              <w:rPr>
                <w:sz w:val="28"/>
                <w:szCs w:val="28"/>
              </w:rPr>
            </w:pPr>
            <w:r w:rsidRPr="00B7047A">
              <w:rPr>
                <w:sz w:val="28"/>
                <w:szCs w:val="28"/>
              </w:rPr>
              <w:t xml:space="preserve">Приобретение неисключительных прав на </w:t>
            </w:r>
            <w:r w:rsidR="00634E06">
              <w:rPr>
                <w:sz w:val="28"/>
                <w:szCs w:val="28"/>
              </w:rPr>
              <w:t xml:space="preserve">использование лицензионного </w:t>
            </w:r>
            <w:r w:rsidR="00634E06">
              <w:rPr>
                <w:sz w:val="28"/>
                <w:szCs w:val="28"/>
              </w:rPr>
              <w:lastRenderedPageBreak/>
              <w:t xml:space="preserve">антивирусного </w:t>
            </w:r>
            <w:r w:rsidRPr="00B7047A">
              <w:rPr>
                <w:sz w:val="28"/>
                <w:szCs w:val="28"/>
              </w:rPr>
              <w:t>программно</w:t>
            </w:r>
            <w:r w:rsidR="00634E06">
              <w:rPr>
                <w:sz w:val="28"/>
                <w:szCs w:val="28"/>
              </w:rPr>
              <w:t>го</w:t>
            </w:r>
            <w:r w:rsidRPr="00B7047A">
              <w:rPr>
                <w:sz w:val="28"/>
                <w:szCs w:val="28"/>
              </w:rPr>
              <w:t xml:space="preserve"> обеспечени</w:t>
            </w:r>
            <w:r w:rsidR="00634E06">
              <w:rPr>
                <w:sz w:val="28"/>
                <w:szCs w:val="28"/>
              </w:rPr>
              <w:t>я</w:t>
            </w:r>
            <w:r w:rsidRPr="00B7047A">
              <w:rPr>
                <w:sz w:val="28"/>
                <w:szCs w:val="28"/>
              </w:rPr>
              <w:t xml:space="preserve"> установленного у Государственного заказчика в количестве 20 штук</w:t>
            </w:r>
          </w:p>
        </w:tc>
        <w:tc>
          <w:tcPr>
            <w:tcW w:w="775" w:type="pct"/>
            <w:vAlign w:val="center"/>
          </w:tcPr>
          <w:p w:rsidR="00692391" w:rsidRPr="00B7047A" w:rsidRDefault="00692391" w:rsidP="00976063">
            <w:pPr>
              <w:jc w:val="center"/>
              <w:rPr>
                <w:sz w:val="28"/>
                <w:szCs w:val="28"/>
              </w:rPr>
            </w:pPr>
            <w:r w:rsidRPr="00B7047A">
              <w:rPr>
                <w:sz w:val="28"/>
                <w:szCs w:val="28"/>
              </w:rPr>
              <w:lastRenderedPageBreak/>
              <w:t>1</w:t>
            </w:r>
          </w:p>
        </w:tc>
        <w:tc>
          <w:tcPr>
            <w:tcW w:w="673" w:type="pct"/>
            <w:shd w:val="clear" w:color="auto" w:fill="auto"/>
            <w:vAlign w:val="center"/>
          </w:tcPr>
          <w:p w:rsidR="00692391" w:rsidRPr="00B7047A" w:rsidRDefault="00692391" w:rsidP="00976063">
            <w:pPr>
              <w:jc w:val="center"/>
              <w:rPr>
                <w:sz w:val="28"/>
                <w:szCs w:val="28"/>
              </w:rPr>
            </w:pPr>
            <w:r w:rsidRPr="00B7047A">
              <w:rPr>
                <w:sz w:val="28"/>
                <w:szCs w:val="28"/>
              </w:rPr>
              <w:t>1 раз в год</w:t>
            </w:r>
          </w:p>
        </w:tc>
        <w:tc>
          <w:tcPr>
            <w:tcW w:w="738" w:type="pct"/>
            <w:shd w:val="clear" w:color="auto" w:fill="auto"/>
            <w:vAlign w:val="center"/>
          </w:tcPr>
          <w:p w:rsidR="00692391" w:rsidRPr="00B7047A" w:rsidRDefault="00692391" w:rsidP="00976063">
            <w:pPr>
              <w:jc w:val="center"/>
              <w:rPr>
                <w:sz w:val="28"/>
                <w:szCs w:val="28"/>
              </w:rPr>
            </w:pPr>
            <w:r w:rsidRPr="00B7047A">
              <w:rPr>
                <w:sz w:val="28"/>
                <w:szCs w:val="28"/>
              </w:rPr>
              <w:t>36 751,20</w:t>
            </w:r>
          </w:p>
        </w:tc>
      </w:tr>
      <w:tr w:rsidR="00B7047A" w:rsidRPr="00B7047A" w:rsidTr="00186264">
        <w:tc>
          <w:tcPr>
            <w:tcW w:w="332" w:type="pct"/>
            <w:shd w:val="clear" w:color="auto" w:fill="auto"/>
            <w:vAlign w:val="center"/>
          </w:tcPr>
          <w:p w:rsidR="00B7047A" w:rsidRPr="00B7047A" w:rsidRDefault="00B7047A" w:rsidP="00976063">
            <w:pPr>
              <w:widowControl w:val="0"/>
              <w:tabs>
                <w:tab w:val="left" w:pos="567"/>
              </w:tabs>
              <w:autoSpaceDE w:val="0"/>
              <w:autoSpaceDN w:val="0"/>
              <w:adjustRightInd w:val="0"/>
              <w:jc w:val="center"/>
              <w:rPr>
                <w:bCs/>
                <w:sz w:val="28"/>
                <w:szCs w:val="28"/>
              </w:rPr>
            </w:pPr>
            <w:r w:rsidRPr="00B7047A">
              <w:rPr>
                <w:bCs/>
                <w:sz w:val="28"/>
                <w:szCs w:val="28"/>
              </w:rPr>
              <w:lastRenderedPageBreak/>
              <w:t>9</w:t>
            </w:r>
          </w:p>
        </w:tc>
        <w:tc>
          <w:tcPr>
            <w:tcW w:w="2481" w:type="pct"/>
            <w:shd w:val="clear" w:color="auto" w:fill="auto"/>
            <w:vAlign w:val="center"/>
          </w:tcPr>
          <w:p w:rsidR="00B7047A" w:rsidRPr="000F6E5A" w:rsidRDefault="00B7047A" w:rsidP="00B7047A">
            <w:pPr>
              <w:rPr>
                <w:sz w:val="28"/>
                <w:szCs w:val="28"/>
              </w:rPr>
            </w:pPr>
            <w:r w:rsidRPr="00B7047A">
              <w:rPr>
                <w:sz w:val="28"/>
                <w:szCs w:val="28"/>
              </w:rPr>
              <w:t xml:space="preserve">Приобретение неисключительных прав на использование лицензионного программного обеспечения </w:t>
            </w:r>
            <w:r w:rsidR="000F6E5A">
              <w:rPr>
                <w:sz w:val="28"/>
                <w:szCs w:val="28"/>
              </w:rPr>
              <w:t xml:space="preserve">– </w:t>
            </w:r>
            <w:proofErr w:type="spellStart"/>
            <w:r w:rsidR="000F6E5A">
              <w:rPr>
                <w:sz w:val="28"/>
                <w:szCs w:val="28"/>
                <w:lang w:val="en-US"/>
              </w:rPr>
              <w:t>Poiycom</w:t>
            </w:r>
            <w:proofErr w:type="spellEnd"/>
            <w:r w:rsidR="000F6E5A" w:rsidRPr="000F6E5A">
              <w:rPr>
                <w:sz w:val="28"/>
                <w:szCs w:val="28"/>
              </w:rPr>
              <w:t xml:space="preserve"> </w:t>
            </w:r>
            <w:proofErr w:type="spellStart"/>
            <w:r w:rsidR="000F6E5A">
              <w:rPr>
                <w:sz w:val="28"/>
                <w:szCs w:val="28"/>
                <w:lang w:val="en-US"/>
              </w:rPr>
              <w:t>RealPresence</w:t>
            </w:r>
            <w:proofErr w:type="spellEnd"/>
            <w:r w:rsidR="000F6E5A" w:rsidRPr="000F6E5A">
              <w:rPr>
                <w:sz w:val="28"/>
                <w:szCs w:val="28"/>
              </w:rPr>
              <w:t xml:space="preserve"> </w:t>
            </w:r>
            <w:r w:rsidR="000F6E5A">
              <w:rPr>
                <w:sz w:val="28"/>
                <w:szCs w:val="28"/>
                <w:lang w:val="en-US"/>
              </w:rPr>
              <w:t>Desktop</w:t>
            </w:r>
            <w:r w:rsidR="000F6E5A" w:rsidRPr="000F6E5A">
              <w:rPr>
                <w:sz w:val="28"/>
                <w:szCs w:val="28"/>
              </w:rPr>
              <w:t xml:space="preserve"> </w:t>
            </w:r>
            <w:r w:rsidR="000F6E5A">
              <w:rPr>
                <w:sz w:val="28"/>
                <w:szCs w:val="28"/>
                <w:lang w:val="en-US"/>
              </w:rPr>
              <w:t>for</w:t>
            </w:r>
            <w:r w:rsidR="000F6E5A" w:rsidRPr="000F6E5A">
              <w:rPr>
                <w:sz w:val="28"/>
                <w:szCs w:val="28"/>
              </w:rPr>
              <w:t xml:space="preserve"> </w:t>
            </w:r>
            <w:r w:rsidR="000F6E5A">
              <w:rPr>
                <w:sz w:val="28"/>
                <w:szCs w:val="28"/>
                <w:lang w:val="en-US"/>
              </w:rPr>
              <w:t>Windows</w:t>
            </w:r>
          </w:p>
        </w:tc>
        <w:tc>
          <w:tcPr>
            <w:tcW w:w="775" w:type="pct"/>
            <w:vAlign w:val="center"/>
          </w:tcPr>
          <w:p w:rsidR="00B7047A" w:rsidRPr="00B7047A" w:rsidRDefault="00B7047A" w:rsidP="00976063">
            <w:pPr>
              <w:jc w:val="center"/>
              <w:rPr>
                <w:sz w:val="28"/>
                <w:szCs w:val="28"/>
              </w:rPr>
            </w:pPr>
            <w:r w:rsidRPr="00B7047A">
              <w:rPr>
                <w:sz w:val="28"/>
                <w:szCs w:val="28"/>
              </w:rPr>
              <w:t>1</w:t>
            </w:r>
          </w:p>
        </w:tc>
        <w:tc>
          <w:tcPr>
            <w:tcW w:w="673" w:type="pct"/>
            <w:shd w:val="clear" w:color="auto" w:fill="auto"/>
            <w:vAlign w:val="center"/>
          </w:tcPr>
          <w:p w:rsidR="00B7047A" w:rsidRPr="00B7047A" w:rsidRDefault="00B7047A" w:rsidP="00976063">
            <w:pPr>
              <w:jc w:val="center"/>
              <w:rPr>
                <w:sz w:val="28"/>
                <w:szCs w:val="28"/>
              </w:rPr>
            </w:pPr>
            <w:r w:rsidRPr="00B7047A">
              <w:rPr>
                <w:sz w:val="28"/>
                <w:szCs w:val="28"/>
              </w:rPr>
              <w:t>1 раз в год</w:t>
            </w:r>
          </w:p>
        </w:tc>
        <w:tc>
          <w:tcPr>
            <w:tcW w:w="738" w:type="pct"/>
            <w:shd w:val="clear" w:color="auto" w:fill="auto"/>
            <w:vAlign w:val="center"/>
          </w:tcPr>
          <w:p w:rsidR="00B7047A" w:rsidRPr="000F6E5A" w:rsidRDefault="00B7047A" w:rsidP="00976063">
            <w:pPr>
              <w:jc w:val="center"/>
              <w:rPr>
                <w:sz w:val="28"/>
                <w:szCs w:val="28"/>
              </w:rPr>
            </w:pPr>
            <w:r w:rsidRPr="000F6E5A">
              <w:rPr>
                <w:sz w:val="28"/>
                <w:szCs w:val="28"/>
              </w:rPr>
              <w:t>9</w:t>
            </w:r>
            <w:r w:rsidRPr="00B7047A">
              <w:rPr>
                <w:sz w:val="28"/>
                <w:szCs w:val="28"/>
                <w:lang w:val="en-US"/>
              </w:rPr>
              <w:t> </w:t>
            </w:r>
            <w:r w:rsidRPr="000F6E5A">
              <w:rPr>
                <w:sz w:val="28"/>
                <w:szCs w:val="28"/>
              </w:rPr>
              <w:t>900</w:t>
            </w:r>
            <w:r w:rsidRPr="00B7047A">
              <w:rPr>
                <w:sz w:val="28"/>
                <w:szCs w:val="28"/>
              </w:rPr>
              <w:t>,</w:t>
            </w:r>
            <w:r w:rsidRPr="000F6E5A">
              <w:rPr>
                <w:sz w:val="28"/>
                <w:szCs w:val="28"/>
              </w:rPr>
              <w:t>00</w:t>
            </w:r>
          </w:p>
        </w:tc>
      </w:tr>
      <w:tr w:rsidR="00B7047A" w:rsidRPr="00B7047A" w:rsidTr="00186264">
        <w:tc>
          <w:tcPr>
            <w:tcW w:w="332" w:type="pct"/>
            <w:shd w:val="clear" w:color="auto" w:fill="auto"/>
            <w:vAlign w:val="center"/>
          </w:tcPr>
          <w:p w:rsidR="00B7047A" w:rsidRPr="00B7047A" w:rsidRDefault="00B7047A" w:rsidP="00976063">
            <w:pPr>
              <w:widowControl w:val="0"/>
              <w:tabs>
                <w:tab w:val="left" w:pos="567"/>
              </w:tabs>
              <w:autoSpaceDE w:val="0"/>
              <w:autoSpaceDN w:val="0"/>
              <w:adjustRightInd w:val="0"/>
              <w:jc w:val="center"/>
              <w:rPr>
                <w:bCs/>
                <w:sz w:val="28"/>
                <w:szCs w:val="28"/>
              </w:rPr>
            </w:pPr>
            <w:r w:rsidRPr="00B7047A">
              <w:rPr>
                <w:bCs/>
                <w:sz w:val="28"/>
                <w:szCs w:val="28"/>
              </w:rPr>
              <w:t>10</w:t>
            </w:r>
          </w:p>
        </w:tc>
        <w:tc>
          <w:tcPr>
            <w:tcW w:w="2481" w:type="pct"/>
            <w:shd w:val="clear" w:color="auto" w:fill="auto"/>
            <w:vAlign w:val="center"/>
          </w:tcPr>
          <w:p w:rsidR="00634E06" w:rsidRDefault="00B7047A" w:rsidP="00B7047A">
            <w:pPr>
              <w:rPr>
                <w:sz w:val="28"/>
                <w:szCs w:val="28"/>
              </w:rPr>
            </w:pPr>
            <w:proofErr w:type="spellStart"/>
            <w:r w:rsidRPr="00B7047A">
              <w:rPr>
                <w:sz w:val="28"/>
                <w:szCs w:val="28"/>
              </w:rPr>
              <w:t>Обновлени</w:t>
            </w:r>
            <w:proofErr w:type="spellEnd"/>
            <w:r w:rsidRPr="00B7047A">
              <w:rPr>
                <w:sz w:val="28"/>
                <w:szCs w:val="28"/>
              </w:rPr>
              <w:t xml:space="preserve"> лицензии СКЗИ «</w:t>
            </w:r>
            <w:proofErr w:type="spellStart"/>
            <w:r w:rsidRPr="00B7047A">
              <w:rPr>
                <w:sz w:val="28"/>
                <w:szCs w:val="28"/>
              </w:rPr>
              <w:t>КриптоПро</w:t>
            </w:r>
            <w:proofErr w:type="spellEnd"/>
            <w:r w:rsidRPr="00B7047A">
              <w:rPr>
                <w:sz w:val="28"/>
                <w:szCs w:val="28"/>
              </w:rPr>
              <w:t xml:space="preserve"> </w:t>
            </w:r>
            <w:r w:rsidRPr="00B7047A">
              <w:rPr>
                <w:sz w:val="28"/>
                <w:szCs w:val="28"/>
                <w:lang w:val="en-US"/>
              </w:rPr>
              <w:t>CSP</w:t>
            </w:r>
            <w:r w:rsidRPr="00B7047A">
              <w:rPr>
                <w:sz w:val="28"/>
                <w:szCs w:val="28"/>
              </w:rPr>
              <w:t>» до версии 4.0</w:t>
            </w:r>
            <w:r w:rsidR="00634E06">
              <w:rPr>
                <w:sz w:val="28"/>
                <w:szCs w:val="28"/>
              </w:rPr>
              <w:t xml:space="preserve">, </w:t>
            </w:r>
          </w:p>
          <w:p w:rsidR="00B7047A" w:rsidRPr="00B7047A" w:rsidRDefault="000F6E5A" w:rsidP="00B7047A">
            <w:pPr>
              <w:rPr>
                <w:sz w:val="28"/>
                <w:szCs w:val="28"/>
              </w:rPr>
            </w:pPr>
            <w:r>
              <w:rPr>
                <w:sz w:val="28"/>
                <w:szCs w:val="28"/>
              </w:rPr>
              <w:t xml:space="preserve">в количестве </w:t>
            </w:r>
            <w:r w:rsidR="00634E06">
              <w:rPr>
                <w:sz w:val="28"/>
                <w:szCs w:val="28"/>
              </w:rPr>
              <w:t>25 штук</w:t>
            </w:r>
          </w:p>
        </w:tc>
        <w:tc>
          <w:tcPr>
            <w:tcW w:w="775" w:type="pct"/>
            <w:vAlign w:val="center"/>
          </w:tcPr>
          <w:p w:rsidR="00B7047A" w:rsidRPr="00B7047A" w:rsidRDefault="00B7047A" w:rsidP="00976063">
            <w:pPr>
              <w:jc w:val="center"/>
              <w:rPr>
                <w:sz w:val="28"/>
                <w:szCs w:val="28"/>
              </w:rPr>
            </w:pPr>
            <w:r w:rsidRPr="00B7047A">
              <w:rPr>
                <w:sz w:val="28"/>
                <w:szCs w:val="28"/>
              </w:rPr>
              <w:t>1</w:t>
            </w:r>
          </w:p>
        </w:tc>
        <w:tc>
          <w:tcPr>
            <w:tcW w:w="673" w:type="pct"/>
            <w:shd w:val="clear" w:color="auto" w:fill="auto"/>
            <w:vAlign w:val="center"/>
          </w:tcPr>
          <w:p w:rsidR="00B7047A" w:rsidRPr="00B7047A" w:rsidRDefault="00B7047A" w:rsidP="00976063">
            <w:pPr>
              <w:jc w:val="center"/>
              <w:rPr>
                <w:sz w:val="28"/>
                <w:szCs w:val="28"/>
              </w:rPr>
            </w:pPr>
            <w:r w:rsidRPr="00B7047A">
              <w:rPr>
                <w:sz w:val="28"/>
                <w:szCs w:val="28"/>
              </w:rPr>
              <w:t>1 раз в год</w:t>
            </w:r>
          </w:p>
        </w:tc>
        <w:tc>
          <w:tcPr>
            <w:tcW w:w="738" w:type="pct"/>
            <w:shd w:val="clear" w:color="auto" w:fill="auto"/>
            <w:vAlign w:val="center"/>
          </w:tcPr>
          <w:p w:rsidR="00B7047A" w:rsidRPr="00B7047A" w:rsidRDefault="00B7047A" w:rsidP="00976063">
            <w:pPr>
              <w:jc w:val="center"/>
              <w:rPr>
                <w:sz w:val="28"/>
                <w:szCs w:val="28"/>
              </w:rPr>
            </w:pPr>
            <w:r w:rsidRPr="00B7047A">
              <w:rPr>
                <w:sz w:val="28"/>
                <w:szCs w:val="28"/>
              </w:rPr>
              <w:t>28 125,00</w:t>
            </w:r>
          </w:p>
        </w:tc>
      </w:tr>
    </w:tbl>
    <w:p w:rsidR="00692391" w:rsidRPr="00B7047A" w:rsidRDefault="00186264" w:rsidP="002C3248">
      <w:pPr>
        <w:rPr>
          <w:sz w:val="28"/>
          <w:szCs w:val="28"/>
        </w:rPr>
      </w:pPr>
      <w:r w:rsidRPr="00186264">
        <w:rPr>
          <w:sz w:val="28"/>
          <w:szCs w:val="28"/>
        </w:rPr>
        <w:t>* для всех категорий должностей, кроме обслуживающего персонала</w:t>
      </w:r>
      <w:r>
        <w:rPr>
          <w:sz w:val="28"/>
          <w:szCs w:val="28"/>
        </w:rPr>
        <w:t>».</w:t>
      </w:r>
    </w:p>
    <w:sectPr w:rsidR="00692391" w:rsidRPr="00B7047A" w:rsidSect="00CD51C4">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6091"/>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0179B3"/>
    <w:multiLevelType w:val="hybridMultilevel"/>
    <w:tmpl w:val="30385A40"/>
    <w:lvl w:ilvl="0" w:tplc="BD26D3D6">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9823E5"/>
    <w:multiLevelType w:val="hybridMultilevel"/>
    <w:tmpl w:val="18D857F6"/>
    <w:lvl w:ilvl="0" w:tplc="25440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C677EFB"/>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spelling="clean" w:grammar="clean"/>
  <w:defaultTabStop w:val="708"/>
  <w:characterSpacingControl w:val="doNotCompress"/>
  <w:compat/>
  <w:rsids>
    <w:rsidRoot w:val="006F7B0D"/>
    <w:rsid w:val="00041E70"/>
    <w:rsid w:val="00060213"/>
    <w:rsid w:val="000736E9"/>
    <w:rsid w:val="00084311"/>
    <w:rsid w:val="000F6E5A"/>
    <w:rsid w:val="0012135E"/>
    <w:rsid w:val="00186264"/>
    <w:rsid w:val="00243066"/>
    <w:rsid w:val="00246276"/>
    <w:rsid w:val="002A1A6F"/>
    <w:rsid w:val="002C3248"/>
    <w:rsid w:val="002D7B2E"/>
    <w:rsid w:val="002E7661"/>
    <w:rsid w:val="003A4DD0"/>
    <w:rsid w:val="003F6959"/>
    <w:rsid w:val="00400C15"/>
    <w:rsid w:val="00403986"/>
    <w:rsid w:val="00484BF6"/>
    <w:rsid w:val="00486F00"/>
    <w:rsid w:val="005A5A2E"/>
    <w:rsid w:val="005B19C1"/>
    <w:rsid w:val="005B674B"/>
    <w:rsid w:val="005F08A9"/>
    <w:rsid w:val="005F5E7D"/>
    <w:rsid w:val="00634E06"/>
    <w:rsid w:val="00675411"/>
    <w:rsid w:val="00685CC8"/>
    <w:rsid w:val="00692391"/>
    <w:rsid w:val="006B2BDB"/>
    <w:rsid w:val="006E69A8"/>
    <w:rsid w:val="006F7B0D"/>
    <w:rsid w:val="00766317"/>
    <w:rsid w:val="007A38D3"/>
    <w:rsid w:val="007F794B"/>
    <w:rsid w:val="00806B7D"/>
    <w:rsid w:val="008B0314"/>
    <w:rsid w:val="008F401C"/>
    <w:rsid w:val="00984B77"/>
    <w:rsid w:val="009B3BFD"/>
    <w:rsid w:val="00A178DA"/>
    <w:rsid w:val="00A97499"/>
    <w:rsid w:val="00AC1ED6"/>
    <w:rsid w:val="00AD31B8"/>
    <w:rsid w:val="00AD53A8"/>
    <w:rsid w:val="00B47BDC"/>
    <w:rsid w:val="00B5222B"/>
    <w:rsid w:val="00B674B9"/>
    <w:rsid w:val="00B7047A"/>
    <w:rsid w:val="00C11C2D"/>
    <w:rsid w:val="00C51478"/>
    <w:rsid w:val="00CA4A7E"/>
    <w:rsid w:val="00CD51C4"/>
    <w:rsid w:val="00D93FBD"/>
    <w:rsid w:val="00DD23C9"/>
    <w:rsid w:val="00E20710"/>
    <w:rsid w:val="00E6350E"/>
    <w:rsid w:val="00E80DAA"/>
    <w:rsid w:val="00F610DE"/>
    <w:rsid w:val="00F975C3"/>
    <w:rsid w:val="00FA206A"/>
    <w:rsid w:val="00FD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B0D"/>
    <w:pPr>
      <w:spacing w:after="0" w:line="240" w:lineRule="auto"/>
    </w:pPr>
  </w:style>
  <w:style w:type="paragraph" w:styleId="a4">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5"/>
    <w:rsid w:val="006F7B0D"/>
    <w:rPr>
      <w:sz w:val="28"/>
    </w:rPr>
  </w:style>
  <w:style w:type="character" w:customStyle="1" w:styleId="a5">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basedOn w:val="a0"/>
    <w:link w:val="a4"/>
    <w:rsid w:val="006F7B0D"/>
    <w:rPr>
      <w:rFonts w:ascii="Times New Roman" w:eastAsia="Times New Roman" w:hAnsi="Times New Roman" w:cs="Times New Roman"/>
      <w:sz w:val="28"/>
      <w:szCs w:val="20"/>
      <w:lang w:eastAsia="ru-RU"/>
    </w:rPr>
  </w:style>
  <w:style w:type="paragraph" w:styleId="a6">
    <w:name w:val="Normal (Web)"/>
    <w:basedOn w:val="a"/>
    <w:uiPriority w:val="99"/>
    <w:unhideWhenUsed/>
    <w:rsid w:val="006F7B0D"/>
    <w:pPr>
      <w:spacing w:before="100" w:beforeAutospacing="1" w:after="100" w:afterAutospacing="1"/>
    </w:pPr>
    <w:rPr>
      <w:sz w:val="24"/>
      <w:szCs w:val="24"/>
    </w:rPr>
  </w:style>
  <w:style w:type="paragraph" w:customStyle="1" w:styleId="Style4">
    <w:name w:val="Style4"/>
    <w:basedOn w:val="a"/>
    <w:uiPriority w:val="99"/>
    <w:rsid w:val="006F7B0D"/>
    <w:pPr>
      <w:widowControl w:val="0"/>
      <w:autoSpaceDE w:val="0"/>
      <w:autoSpaceDN w:val="0"/>
      <w:adjustRightInd w:val="0"/>
    </w:pPr>
    <w:rPr>
      <w:sz w:val="24"/>
      <w:szCs w:val="24"/>
    </w:rPr>
  </w:style>
  <w:style w:type="character" w:customStyle="1" w:styleId="FontStyle17">
    <w:name w:val="Font Style17"/>
    <w:uiPriority w:val="99"/>
    <w:rsid w:val="006F7B0D"/>
    <w:rPr>
      <w:rFonts w:ascii="Times New Roman" w:hAnsi="Times New Roman" w:cs="Times New Roman"/>
      <w:sz w:val="26"/>
      <w:szCs w:val="26"/>
    </w:rPr>
  </w:style>
  <w:style w:type="paragraph" w:customStyle="1" w:styleId="Style6">
    <w:name w:val="Style6"/>
    <w:basedOn w:val="a"/>
    <w:uiPriority w:val="99"/>
    <w:rsid w:val="006F7B0D"/>
    <w:pPr>
      <w:widowControl w:val="0"/>
      <w:autoSpaceDE w:val="0"/>
      <w:autoSpaceDN w:val="0"/>
      <w:adjustRightInd w:val="0"/>
    </w:pPr>
    <w:rPr>
      <w:sz w:val="24"/>
      <w:szCs w:val="24"/>
    </w:rPr>
  </w:style>
  <w:style w:type="character" w:customStyle="1" w:styleId="FontStyle18">
    <w:name w:val="Font Style18"/>
    <w:uiPriority w:val="99"/>
    <w:rsid w:val="006F7B0D"/>
    <w:rPr>
      <w:rFonts w:ascii="Times New Roman" w:hAnsi="Times New Roman" w:cs="Times New Roman"/>
      <w:sz w:val="26"/>
      <w:szCs w:val="26"/>
    </w:rPr>
  </w:style>
  <w:style w:type="paragraph" w:customStyle="1" w:styleId="Style7">
    <w:name w:val="Style7"/>
    <w:basedOn w:val="a"/>
    <w:uiPriority w:val="99"/>
    <w:rsid w:val="006F7B0D"/>
    <w:pPr>
      <w:widowControl w:val="0"/>
      <w:autoSpaceDE w:val="0"/>
      <w:autoSpaceDN w:val="0"/>
      <w:adjustRightInd w:val="0"/>
      <w:spacing w:line="326" w:lineRule="exact"/>
      <w:ind w:firstLine="715"/>
      <w:jc w:val="both"/>
    </w:pPr>
    <w:rPr>
      <w:sz w:val="24"/>
      <w:szCs w:val="24"/>
    </w:rPr>
  </w:style>
  <w:style w:type="paragraph" w:styleId="a7">
    <w:name w:val="Balloon Text"/>
    <w:basedOn w:val="a"/>
    <w:link w:val="a8"/>
    <w:uiPriority w:val="99"/>
    <w:semiHidden/>
    <w:unhideWhenUsed/>
    <w:rsid w:val="000736E9"/>
    <w:rPr>
      <w:rFonts w:ascii="Tahoma" w:hAnsi="Tahoma" w:cs="Tahoma"/>
      <w:sz w:val="16"/>
      <w:szCs w:val="16"/>
    </w:rPr>
  </w:style>
  <w:style w:type="character" w:customStyle="1" w:styleId="a8">
    <w:name w:val="Текст выноски Знак"/>
    <w:basedOn w:val="a0"/>
    <w:link w:val="a7"/>
    <w:uiPriority w:val="99"/>
    <w:semiHidden/>
    <w:rsid w:val="000736E9"/>
    <w:rPr>
      <w:rFonts w:ascii="Tahoma" w:eastAsia="Times New Roman" w:hAnsi="Tahoma" w:cs="Tahoma"/>
      <w:sz w:val="16"/>
      <w:szCs w:val="16"/>
      <w:lang w:eastAsia="ru-RU"/>
    </w:rPr>
  </w:style>
  <w:style w:type="paragraph" w:customStyle="1" w:styleId="ConsPlusNormal">
    <w:name w:val="ConsPlusNormal"/>
    <w:rsid w:val="00E635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List Paragraph"/>
    <w:basedOn w:val="a"/>
    <w:uiPriority w:val="99"/>
    <w:qFormat/>
    <w:rsid w:val="00E635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leshenko_eg</cp:lastModifiedBy>
  <cp:revision>6</cp:revision>
  <cp:lastPrinted>2018-11-13T08:23:00Z</cp:lastPrinted>
  <dcterms:created xsi:type="dcterms:W3CDTF">2018-11-09T13:40:00Z</dcterms:created>
  <dcterms:modified xsi:type="dcterms:W3CDTF">2018-11-13T08:29:00Z</dcterms:modified>
</cp:coreProperties>
</file>